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88"/>
        </w:tabs>
        <w:rPr>
          <w:rFonts w:hint="eastAsia" w:ascii="宋体" w:hAnsi="宋体" w:eastAsia="宋体"/>
          <w:b w:val="0"/>
          <w:bCs/>
          <w:i w:val="0"/>
          <w:snapToGrid/>
          <w:color w:val="000000"/>
          <w:sz w:val="32"/>
          <w:u w:val="none"/>
          <w:lang w:val="en-US" w:eastAsia="zh-CN"/>
        </w:rPr>
      </w:pPr>
      <w:r>
        <w:rPr>
          <w:rFonts w:hint="eastAsia" w:ascii="宋体" w:hAnsi="宋体"/>
          <w:b w:val="0"/>
          <w:bCs/>
          <w:i w:val="0"/>
          <w:snapToGrid/>
          <w:color w:val="000000"/>
          <w:sz w:val="32"/>
          <w:u w:val="none"/>
          <w:lang w:val="en-US" w:eastAsia="zh-CN"/>
        </w:rPr>
        <w:t>附件1</w:t>
      </w:r>
    </w:p>
    <w:p>
      <w:pPr>
        <w:jc w:val="center"/>
        <w:rPr>
          <w:rFonts w:hint="eastAsia" w:ascii="方正小标宋简体" w:hAnsi="方正小标宋简体" w:eastAsia="方正小标宋简体" w:cs="方正小标宋简体"/>
          <w:b w:val="0"/>
          <w:bCs/>
          <w:i w:val="0"/>
          <w:snapToGrid/>
          <w:color w:val="000000"/>
          <w:sz w:val="36"/>
          <w:szCs w:val="36"/>
          <w:u w:val="none"/>
          <w:lang w:eastAsia="zh-CN"/>
        </w:rPr>
      </w:pPr>
      <w:r>
        <w:rPr>
          <w:rFonts w:hint="eastAsia" w:ascii="方正小标宋简体" w:hAnsi="方正小标宋简体" w:eastAsia="方正小标宋简体" w:cs="方正小标宋简体"/>
          <w:b w:val="0"/>
          <w:bCs/>
          <w:i w:val="0"/>
          <w:snapToGrid/>
          <w:color w:val="000000"/>
          <w:sz w:val="36"/>
          <w:szCs w:val="36"/>
          <w:u w:val="none"/>
          <w:lang w:eastAsia="zh-CN"/>
        </w:rPr>
        <w:t>海沧管委会、区政府及区政府办公室继续有效</w:t>
      </w:r>
      <w:bookmarkStart w:id="0" w:name="_GoBack"/>
      <w:bookmarkEnd w:id="0"/>
      <w:r>
        <w:rPr>
          <w:rFonts w:hint="eastAsia" w:ascii="方正小标宋简体" w:hAnsi="方正小标宋简体" w:eastAsia="方正小标宋简体" w:cs="方正小标宋简体"/>
          <w:b w:val="0"/>
          <w:bCs/>
          <w:i w:val="0"/>
          <w:snapToGrid/>
          <w:color w:val="000000"/>
          <w:sz w:val="36"/>
          <w:szCs w:val="36"/>
          <w:u w:val="none"/>
          <w:lang w:eastAsia="zh-CN"/>
        </w:rPr>
        <w:t>规范性文件目录（</w:t>
      </w:r>
      <w:r>
        <w:rPr>
          <w:rFonts w:hint="eastAsia" w:ascii="方正小标宋简体" w:hAnsi="方正小标宋简体" w:eastAsia="方正小标宋简体" w:cs="方正小标宋简体"/>
          <w:b w:val="0"/>
          <w:bCs/>
          <w:i w:val="0"/>
          <w:snapToGrid/>
          <w:color w:val="000000"/>
          <w:sz w:val="36"/>
          <w:szCs w:val="36"/>
          <w:u w:val="none"/>
          <w:lang w:val="en-US" w:eastAsia="zh-CN"/>
        </w:rPr>
        <w:t>30</w:t>
      </w:r>
      <w:r>
        <w:rPr>
          <w:rFonts w:hint="eastAsia" w:ascii="方正小标宋简体" w:hAnsi="方正小标宋简体" w:eastAsia="方正小标宋简体" w:cs="方正小标宋简体"/>
          <w:b w:val="0"/>
          <w:bCs/>
          <w:i w:val="0"/>
          <w:snapToGrid/>
          <w:color w:val="000000"/>
          <w:sz w:val="36"/>
          <w:szCs w:val="36"/>
          <w:u w:val="none"/>
          <w:lang w:eastAsia="zh-CN"/>
        </w:rPr>
        <w:t>件）</w:t>
      </w:r>
    </w:p>
    <w:tbl>
      <w:tblPr>
        <w:tblStyle w:val="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765"/>
        <w:gridCol w:w="5966"/>
        <w:gridCol w:w="2621"/>
        <w:gridCol w:w="1543"/>
        <w:gridCol w:w="17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0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序号</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规范性文件名称</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发文号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发文时间</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insoku/>
              <w:autoSpaceDE/>
              <w:autoSpaceDN w:val="0"/>
              <w:jc w:val="center"/>
              <w:textAlignment w:val="center"/>
              <w:rPr>
                <w:rFonts w:hint="default" w:ascii="仿宋_GB2312" w:hAnsi="宋体"/>
                <w:b/>
                <w:i w:val="0"/>
                <w:snapToGrid/>
                <w:color w:val="000000"/>
                <w:sz w:val="24"/>
                <w:u w:val="none"/>
              </w:rPr>
            </w:pPr>
            <w:r>
              <w:rPr>
                <w:rFonts w:hint="default" w:ascii="仿宋_GB2312" w:hAnsi="宋体"/>
                <w:b/>
                <w:i w:val="0"/>
                <w:snapToGrid/>
                <w:color w:val="000000"/>
                <w:sz w:val="24"/>
                <w:u w:val="none"/>
              </w:rPr>
              <w:t>责任部门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val="en-US" w:eastAsia="zh-CN"/>
              </w:rPr>
              <w:t>1</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关于印发《厦门市海沧区征地拆迁政策若干意见的实施细则》的通知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厦海政办〔2005〕68号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20050928</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宋体" w:hAnsi="宋体" w:eastAsia="宋体" w:cs="宋体"/>
                <w:b w:val="0"/>
                <w:i w:val="0"/>
                <w:snapToGrid/>
                <w:color w:val="000000"/>
                <w:sz w:val="24"/>
                <w:szCs w:val="24"/>
                <w:u w:val="none"/>
                <w:lang w:eastAsia="zh-CN"/>
              </w:rPr>
            </w:pPr>
            <w:r>
              <w:rPr>
                <w:rFonts w:hint="eastAsia" w:ascii="宋体" w:hAnsi="宋体" w:eastAsia="宋体" w:cs="宋体"/>
                <w:b w:val="0"/>
                <w:i w:val="0"/>
                <w:snapToGrid/>
                <w:color w:val="000000"/>
                <w:sz w:val="24"/>
                <w:szCs w:val="24"/>
                <w:u w:val="none"/>
                <w:lang w:eastAsia="zh-CN"/>
              </w:rPr>
              <w:t>区政府办</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（区征收中心）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宋体" w:hAnsi="宋体" w:eastAsia="宋体" w:cs="宋体"/>
                <w:b w:val="0"/>
                <w:i w:val="0"/>
                <w:snapToGrid/>
                <w:color w:val="000000"/>
                <w:sz w:val="24"/>
                <w:szCs w:val="24"/>
                <w:u w:val="none"/>
                <w:lang w:val="en-US" w:eastAsia="zh-CN"/>
              </w:rPr>
              <w:t>2</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关于严禁外来车辆进入厦门天竺山森林公园的通告</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厦海政〔2006〕8号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20060307</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区文化和旅游局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宋体" w:hAnsi="宋体" w:eastAsia="宋体" w:cs="宋体"/>
                <w:b w:val="0"/>
                <w:i w:val="0"/>
                <w:snapToGrid/>
                <w:color w:val="000000"/>
                <w:sz w:val="24"/>
                <w:szCs w:val="24"/>
                <w:u w:val="none"/>
                <w:lang w:val="en-US" w:eastAsia="zh-CN"/>
              </w:rPr>
              <w:t>3</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关于在全区禁止生猪养殖的第一号通告</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厦海政〔2006〕43号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20060605</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宋体" w:hAnsi="宋体" w:eastAsia="宋体" w:cs="宋体"/>
                <w:b w:val="0"/>
                <w:i w:val="0"/>
                <w:snapToGrid/>
                <w:color w:val="000000"/>
                <w:sz w:val="24"/>
                <w:szCs w:val="24"/>
                <w:u w:val="none"/>
                <w:lang w:val="en-US" w:eastAsia="zh-CN"/>
              </w:rPr>
              <w:t>4</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关于印发海沧区区属企业国有产权转让管理暂行办法的通知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厦海政〔2009〕52号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20090</w:t>
            </w:r>
            <w:r>
              <w:rPr>
                <w:rFonts w:hint="eastAsia" w:ascii="宋体" w:hAnsi="宋体" w:eastAsia="宋体" w:cs="宋体"/>
                <w:b w:val="0"/>
                <w:i w:val="0"/>
                <w:snapToGrid/>
                <w:color w:val="000000"/>
                <w:sz w:val="24"/>
                <w:szCs w:val="24"/>
                <w:u w:val="none"/>
                <w:lang w:val="en-US" w:eastAsia="zh-CN"/>
              </w:rPr>
              <w:t>827</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区财政局          （国资办）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宋体" w:hAnsi="宋体" w:eastAsia="宋体" w:cs="宋体"/>
                <w:b w:val="0"/>
                <w:i w:val="0"/>
                <w:snapToGrid/>
                <w:color w:val="000000"/>
                <w:sz w:val="24"/>
                <w:szCs w:val="24"/>
                <w:u w:val="none"/>
                <w:lang w:val="en-US" w:eastAsia="zh-CN"/>
              </w:rPr>
              <w:t>5</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关于印发海沧区区属企业国有资产评估项目管理暂行办法的通知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厦海政〔2009〕53号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2009082</w:t>
            </w:r>
            <w:r>
              <w:rPr>
                <w:rFonts w:hint="eastAsia" w:ascii="宋体" w:hAnsi="宋体" w:eastAsia="宋体" w:cs="宋体"/>
                <w:b w:val="0"/>
                <w:i w:val="0"/>
                <w:snapToGrid/>
                <w:color w:val="000000"/>
                <w:sz w:val="24"/>
                <w:szCs w:val="24"/>
                <w:u w:val="none"/>
                <w:lang w:val="en-US" w:eastAsia="zh-CN"/>
              </w:rPr>
              <w:t>7</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区财政局          （国资办）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宋体" w:hAnsi="宋体" w:eastAsia="宋体" w:cs="宋体"/>
                <w:b w:val="0"/>
                <w:i w:val="0"/>
                <w:snapToGrid/>
                <w:color w:val="000000"/>
                <w:sz w:val="24"/>
                <w:szCs w:val="24"/>
                <w:u w:val="none"/>
                <w:lang w:val="en-US" w:eastAsia="zh-CN"/>
              </w:rPr>
              <w:t>6</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关于印发海沧区残疾人辅助器具配发办法（试行）的通知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厦海政办〔2010〕5号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20100121</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区残联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宋体" w:hAnsi="宋体" w:eastAsia="宋体" w:cs="宋体"/>
                <w:b w:val="0"/>
                <w:i w:val="0"/>
                <w:snapToGrid/>
                <w:color w:val="000000"/>
                <w:sz w:val="24"/>
                <w:szCs w:val="24"/>
                <w:u w:val="none"/>
                <w:lang w:val="en-US" w:eastAsia="zh-CN"/>
              </w:rPr>
              <w:t>7</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关于印发鼓励企业参与实施标准化战略若干规定的通知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厦海政〔2010〕47号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20100531</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53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宋体" w:hAnsi="宋体" w:eastAsia="宋体" w:cs="宋体"/>
                <w:b w:val="0"/>
                <w:i w:val="0"/>
                <w:snapToGrid/>
                <w:color w:val="000000"/>
                <w:sz w:val="24"/>
                <w:szCs w:val="24"/>
                <w:u w:val="none"/>
                <w:lang w:val="en-US" w:eastAsia="zh-CN"/>
              </w:rPr>
              <w:t>8</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海沧区临时救助（救急难）工作办法</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厦海政办〔2016〕64号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20160729</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cs="宋体"/>
                <w:b w:val="0"/>
                <w:i w:val="0"/>
                <w:snapToGrid/>
                <w:color w:val="000000"/>
                <w:sz w:val="24"/>
                <w:szCs w:val="24"/>
                <w:u w:val="none"/>
                <w:lang w:eastAsia="zh-CN"/>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49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9</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鼓励开展融资租赁业务若干意见</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厦海政〔2016〕169号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20160829</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区财政局          （金融办）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10</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鼓励企业改制上市做大做强的若干意见</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厦海政〔2016〕147号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20160712</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11</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进一步促进生物医药与健康产业发展的资金扶持办法</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厦海政〔2016〕200号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20161101</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12</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000000"/>
                <w:sz w:val="24"/>
                <w:u w:val="none"/>
                <w:lang w:eastAsia="zh-CN"/>
              </w:rPr>
              <w:t>海沧区促进航运物流业发展奖励扶持办法</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厦海政〔2016〕223号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val="en-US" w:eastAsia="zh-CN"/>
              </w:rPr>
              <w:t>20161213</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区建设与交通局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default" w:ascii="仿宋_GB2312" w:hAnsi="宋体"/>
                <w:b w:val="0"/>
                <w:i w:val="0"/>
                <w:snapToGrid/>
                <w:color w:val="000000"/>
                <w:sz w:val="24"/>
                <w:u w:val="none"/>
              </w:rPr>
              <w:t>1</w:t>
            </w:r>
            <w:r>
              <w:rPr>
                <w:rFonts w:hint="eastAsia" w:ascii="仿宋_GB2312" w:hAnsi="宋体"/>
                <w:b w:val="0"/>
                <w:i w:val="0"/>
                <w:snapToGrid/>
                <w:color w:val="000000"/>
                <w:sz w:val="24"/>
                <w:u w:val="none"/>
                <w:lang w:val="en-US" w:eastAsia="zh-CN"/>
              </w:rPr>
              <w:t>3</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海沧区农村低收入住房困难家庭提前安置管理办法</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厦海政〔2017〕1号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2017010</w:t>
            </w:r>
            <w:r>
              <w:rPr>
                <w:rFonts w:hint="eastAsia" w:ascii="宋体" w:hAnsi="宋体" w:eastAsia="宋体"/>
                <w:b w:val="0"/>
                <w:i w:val="0"/>
                <w:snapToGrid/>
                <w:color w:val="000000"/>
                <w:sz w:val="24"/>
                <w:u w:val="none"/>
                <w:lang w:val="en-US" w:eastAsia="zh-CN"/>
              </w:rPr>
              <w:t>5</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区建设与交通局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3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14</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auto"/>
                <w:sz w:val="24"/>
                <w:u w:val="none"/>
                <w:lang w:eastAsia="zh-CN"/>
              </w:rPr>
              <w:t>海沧区加快推进福建自贸区厦门片区海沧园区建设实施办法</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厦海政〔2017〕10号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20170122</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15</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auto"/>
                <w:sz w:val="24"/>
                <w:u w:val="none"/>
                <w:lang w:eastAsia="zh-CN"/>
              </w:rPr>
              <w:t>海沧区扶持集成电路产业发展办法</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厦海政〔2017〕90号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20170</w:t>
            </w:r>
            <w:r>
              <w:rPr>
                <w:rFonts w:hint="eastAsia" w:ascii="宋体" w:hAnsi="宋体" w:eastAsia="宋体"/>
                <w:b w:val="0"/>
                <w:i w:val="0"/>
                <w:snapToGrid/>
                <w:color w:val="000000"/>
                <w:sz w:val="24"/>
                <w:u w:val="none"/>
                <w:lang w:val="en-US" w:eastAsia="zh-CN"/>
              </w:rPr>
              <w:t>622</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16</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auto"/>
                <w:sz w:val="24"/>
                <w:u w:val="none"/>
                <w:lang w:eastAsia="zh-CN"/>
              </w:rPr>
              <w:t>海沧区进一步做好退役士兵安置就业的措施</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厦海政〔2017〕108号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20170724</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auto"/>
                <w:sz w:val="24"/>
                <w:u w:val="none"/>
                <w:lang w:val="en-US" w:eastAsia="zh-CN"/>
              </w:rPr>
              <w:t>区退役军人事务局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17</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000000"/>
                <w:sz w:val="24"/>
                <w:u w:val="none"/>
                <w:lang w:eastAsia="zh-CN"/>
              </w:rPr>
              <w:t>海沧区促进低保人员就业扶持办法</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厦海政办〔2017〕125号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20171229</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18</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000000"/>
                <w:sz w:val="24"/>
                <w:u w:val="none"/>
                <w:lang w:eastAsia="zh-CN"/>
              </w:rPr>
              <w:t>海沧区关于完善推动工业企业实现跨越发展、促进工业经济转型升级九条措施</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厦海政〔2018〕69号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20180608</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19</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auto"/>
                <w:sz w:val="24"/>
                <w:u w:val="none"/>
                <w:lang w:eastAsia="zh-CN"/>
              </w:rPr>
            </w:pPr>
            <w:r>
              <w:rPr>
                <w:rFonts w:hint="default" w:ascii="宋体" w:hAnsi="宋体" w:eastAsia="宋体"/>
                <w:b w:val="0"/>
                <w:i w:val="0"/>
                <w:snapToGrid/>
                <w:color w:val="000000"/>
                <w:sz w:val="24"/>
                <w:u w:val="none"/>
                <w:lang w:eastAsia="zh-CN"/>
              </w:rPr>
              <w:t>海沧区食品安全举报奖励办法</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厦海政办〔2018〕80号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20180911</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62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20</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关于在部分区域</w:t>
            </w:r>
            <w:r>
              <w:rPr>
                <w:rFonts w:hint="eastAsia" w:ascii="宋体" w:hAnsi="宋体" w:eastAsia="宋体"/>
                <w:b w:val="0"/>
                <w:i w:val="0"/>
                <w:snapToGrid/>
                <w:color w:val="000000"/>
                <w:sz w:val="24"/>
                <w:u w:val="none"/>
                <w:lang w:eastAsia="zh-CN"/>
              </w:rPr>
              <w:t>限制和</w:t>
            </w:r>
            <w:r>
              <w:rPr>
                <w:rFonts w:hint="default" w:ascii="宋体" w:hAnsi="宋体" w:eastAsia="宋体"/>
                <w:b w:val="0"/>
                <w:i w:val="0"/>
                <w:snapToGrid/>
                <w:color w:val="000000"/>
                <w:sz w:val="24"/>
                <w:u w:val="none"/>
                <w:lang w:eastAsia="zh-CN"/>
              </w:rPr>
              <w:t>禁止燃放烟花爆竹的通告</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w:t>
            </w:r>
            <w:r>
              <w:rPr>
                <w:rFonts w:hint="eastAsia" w:ascii="宋体" w:hAnsi="宋体" w:eastAsia="宋体"/>
                <w:b w:val="0"/>
                <w:i w:val="0"/>
                <w:snapToGrid/>
                <w:color w:val="000000"/>
                <w:sz w:val="24"/>
                <w:u w:val="none"/>
                <w:lang w:val="en-US" w:eastAsia="zh-CN"/>
              </w:rPr>
              <w:t>2018</w:t>
            </w:r>
            <w:r>
              <w:rPr>
                <w:rFonts w:hint="default" w:ascii="宋体" w:hAnsi="宋体" w:eastAsia="宋体"/>
                <w:b w:val="0"/>
                <w:i w:val="0"/>
                <w:snapToGrid/>
                <w:color w:val="000000"/>
                <w:sz w:val="24"/>
                <w:u w:val="none"/>
                <w:lang w:eastAsia="zh-CN"/>
              </w:rPr>
              <w:t>〕</w:t>
            </w:r>
            <w:r>
              <w:rPr>
                <w:rFonts w:hint="eastAsia" w:ascii="宋体" w:hAnsi="宋体" w:eastAsia="宋体"/>
                <w:b w:val="0"/>
                <w:i w:val="0"/>
                <w:snapToGrid/>
                <w:color w:val="000000"/>
                <w:sz w:val="24"/>
                <w:u w:val="none"/>
                <w:lang w:val="en-US" w:eastAsia="zh-CN"/>
              </w:rPr>
              <w:t>181</w:t>
            </w:r>
            <w:r>
              <w:rPr>
                <w:rFonts w:hint="default" w:ascii="宋体" w:hAnsi="宋体" w:eastAsia="宋体"/>
                <w:b w:val="0"/>
                <w:i w:val="0"/>
                <w:snapToGrid/>
                <w:color w:val="000000"/>
                <w:sz w:val="24"/>
                <w:u w:val="none"/>
                <w:lang w:eastAsia="zh-CN"/>
              </w:rPr>
              <w:t>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val="en-US" w:eastAsia="zh-CN"/>
              </w:rPr>
              <w:t>20181121</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区应急局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66"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21</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《厦门市海沧区人民政府办公室关于印发进一步促进乡村民宿发展推动乡村产业振兴的实施细则（试行）的通知》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厦海政办〔2019〕12号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2019</w:t>
            </w:r>
            <w:r>
              <w:rPr>
                <w:rFonts w:hint="eastAsia" w:ascii="宋体" w:hAnsi="宋体" w:eastAsia="宋体"/>
                <w:b w:val="0"/>
                <w:i w:val="0"/>
                <w:snapToGrid/>
                <w:color w:val="000000"/>
                <w:sz w:val="24"/>
                <w:u w:val="none"/>
                <w:lang w:val="en-US" w:eastAsia="zh-CN"/>
              </w:rPr>
              <w:t>0</w:t>
            </w:r>
            <w:r>
              <w:rPr>
                <w:rFonts w:hint="default" w:ascii="宋体" w:hAnsi="宋体" w:eastAsia="宋体"/>
                <w:b w:val="0"/>
                <w:i w:val="0"/>
                <w:snapToGrid/>
                <w:color w:val="000000"/>
                <w:sz w:val="24"/>
                <w:u w:val="none"/>
                <w:lang w:eastAsia="zh-CN"/>
              </w:rPr>
              <w:t>331</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区文旅局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11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仿宋_GB2312" w:hAnsi="宋体"/>
                <w:b w:val="0"/>
                <w:i w:val="0"/>
                <w:snapToGrid/>
                <w:color w:val="000000"/>
                <w:sz w:val="24"/>
                <w:u w:val="none"/>
              </w:rPr>
            </w:pPr>
            <w:r>
              <w:rPr>
                <w:rFonts w:hint="eastAsia" w:ascii="仿宋_GB2312" w:hAnsi="宋体"/>
                <w:b w:val="0"/>
                <w:i w:val="0"/>
                <w:snapToGrid/>
                <w:color w:val="000000"/>
                <w:sz w:val="24"/>
                <w:u w:val="none"/>
                <w:lang w:val="en-US" w:eastAsia="zh-CN"/>
              </w:rPr>
              <w:t>22</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《厦门市海沧区人民政府办公室关于印发海沧区非财政投资项目海绵城市改造工程建设管理和资金补助办法（修订稿）的通知》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厦海政办〔2019〕19号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2019</w:t>
            </w:r>
            <w:r>
              <w:rPr>
                <w:rFonts w:hint="eastAsia" w:ascii="宋体" w:hAnsi="宋体" w:eastAsia="宋体"/>
                <w:b w:val="0"/>
                <w:i w:val="0"/>
                <w:snapToGrid/>
                <w:color w:val="000000"/>
                <w:sz w:val="24"/>
                <w:u w:val="none"/>
                <w:lang w:val="en-US" w:eastAsia="zh-CN"/>
              </w:rPr>
              <w:t>0</w:t>
            </w:r>
            <w:r>
              <w:rPr>
                <w:rFonts w:hint="default" w:ascii="宋体" w:hAnsi="宋体" w:eastAsia="宋体"/>
                <w:b w:val="0"/>
                <w:i w:val="0"/>
                <w:snapToGrid/>
                <w:color w:val="000000"/>
                <w:sz w:val="24"/>
                <w:u w:val="none"/>
                <w:lang w:eastAsia="zh-CN"/>
              </w:rPr>
              <w:t>5</w:t>
            </w:r>
            <w:r>
              <w:rPr>
                <w:rFonts w:hint="eastAsia" w:ascii="宋体" w:hAnsi="宋体" w:eastAsia="宋体"/>
                <w:b w:val="0"/>
                <w:i w:val="0"/>
                <w:snapToGrid/>
                <w:color w:val="000000"/>
                <w:sz w:val="24"/>
                <w:u w:val="none"/>
                <w:lang w:val="en-US" w:eastAsia="zh-CN"/>
              </w:rPr>
              <w:t>0</w:t>
            </w:r>
            <w:r>
              <w:rPr>
                <w:rFonts w:hint="default" w:ascii="宋体" w:hAnsi="宋体" w:eastAsia="宋体"/>
                <w:b w:val="0"/>
                <w:i w:val="0"/>
                <w:snapToGrid/>
                <w:color w:val="000000"/>
                <w:sz w:val="24"/>
                <w:u w:val="none"/>
                <w:lang w:eastAsia="zh-CN"/>
              </w:rPr>
              <w:t>8</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区建设与交通局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107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23</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《厦门市海沧区人民政府办公室关于印发海沧区加快推进福建自贸区厦门片区海沧园区产业发展的扶持办法的通知》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厦海政〔2019〕103号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2019</w:t>
            </w:r>
            <w:r>
              <w:rPr>
                <w:rFonts w:hint="eastAsia" w:ascii="宋体" w:hAnsi="宋体" w:eastAsia="宋体"/>
                <w:b w:val="0"/>
                <w:i w:val="0"/>
                <w:snapToGrid/>
                <w:color w:val="000000"/>
                <w:sz w:val="24"/>
                <w:u w:val="none"/>
                <w:lang w:val="en-US" w:eastAsia="zh-CN"/>
              </w:rPr>
              <w:t>0</w:t>
            </w:r>
            <w:r>
              <w:rPr>
                <w:rFonts w:hint="default" w:ascii="宋体" w:hAnsi="宋体" w:eastAsia="宋体"/>
                <w:b w:val="0"/>
                <w:i w:val="0"/>
                <w:snapToGrid/>
                <w:color w:val="000000"/>
                <w:sz w:val="24"/>
                <w:u w:val="none"/>
                <w:lang w:eastAsia="zh-CN"/>
              </w:rPr>
              <w:t>7</w:t>
            </w:r>
            <w:r>
              <w:rPr>
                <w:rFonts w:hint="eastAsia" w:ascii="宋体" w:hAnsi="宋体" w:eastAsia="宋体"/>
                <w:b w:val="0"/>
                <w:i w:val="0"/>
                <w:snapToGrid/>
                <w:color w:val="000000"/>
                <w:sz w:val="24"/>
                <w:u w:val="none"/>
                <w:lang w:val="en-US" w:eastAsia="zh-CN"/>
              </w:rPr>
              <w:t>0</w:t>
            </w:r>
            <w:r>
              <w:rPr>
                <w:rFonts w:hint="default" w:ascii="宋体" w:hAnsi="宋体" w:eastAsia="宋体"/>
                <w:b w:val="0"/>
                <w:i w:val="0"/>
                <w:snapToGrid/>
                <w:color w:val="000000"/>
                <w:sz w:val="24"/>
                <w:u w:val="none"/>
                <w:lang w:eastAsia="zh-CN"/>
              </w:rPr>
              <w:t>8</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5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eastAsia="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24</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《厦门市海沧区人民政府办公室关于支持东南燕都产业园发展的若干意见》</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厦海政〔2019〕105号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2019</w:t>
            </w:r>
            <w:r>
              <w:rPr>
                <w:rFonts w:hint="eastAsia" w:ascii="宋体" w:hAnsi="宋体" w:eastAsia="宋体"/>
                <w:b w:val="0"/>
                <w:i w:val="0"/>
                <w:snapToGrid/>
                <w:color w:val="000000"/>
                <w:sz w:val="24"/>
                <w:u w:val="none"/>
                <w:lang w:val="en-US" w:eastAsia="zh-CN"/>
              </w:rPr>
              <w:t>0</w:t>
            </w:r>
            <w:r>
              <w:rPr>
                <w:rFonts w:hint="default" w:ascii="宋体" w:hAnsi="宋体" w:eastAsia="宋体"/>
                <w:b w:val="0"/>
                <w:i w:val="0"/>
                <w:snapToGrid/>
                <w:color w:val="000000"/>
                <w:sz w:val="24"/>
                <w:u w:val="none"/>
                <w:lang w:eastAsia="zh-CN"/>
              </w:rPr>
              <w:t>715</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18"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25</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《厦门市海沧区人民政府办公室关于印发海沧区进一步完善计划生育奖励扶助的办法的通知》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厦海政办〔2019〕25号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2019</w:t>
            </w:r>
            <w:r>
              <w:rPr>
                <w:rFonts w:hint="eastAsia" w:ascii="宋体" w:hAnsi="宋体" w:eastAsia="宋体"/>
                <w:b w:val="0"/>
                <w:i w:val="0"/>
                <w:snapToGrid/>
                <w:color w:val="000000"/>
                <w:sz w:val="24"/>
                <w:u w:val="none"/>
                <w:lang w:val="en-US" w:eastAsia="zh-CN"/>
              </w:rPr>
              <w:t>0</w:t>
            </w:r>
            <w:r>
              <w:rPr>
                <w:rFonts w:hint="default" w:ascii="宋体" w:hAnsi="宋体" w:eastAsia="宋体"/>
                <w:b w:val="0"/>
                <w:i w:val="0"/>
                <w:snapToGrid/>
                <w:color w:val="000000"/>
                <w:sz w:val="24"/>
                <w:u w:val="none"/>
                <w:lang w:eastAsia="zh-CN"/>
              </w:rPr>
              <w:t>814</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4"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26</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厦门市海沧区人民政府关于印发厦门市海沧区科学技术资金管理办法的通知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厦海政〔2019〕117号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2019</w:t>
            </w:r>
            <w:r>
              <w:rPr>
                <w:rFonts w:hint="eastAsia" w:ascii="宋体" w:hAnsi="宋体" w:eastAsia="宋体"/>
                <w:b w:val="0"/>
                <w:i w:val="0"/>
                <w:snapToGrid/>
                <w:color w:val="000000"/>
                <w:sz w:val="24"/>
                <w:u w:val="none"/>
                <w:lang w:val="en-US" w:eastAsia="zh-CN"/>
              </w:rPr>
              <w:t>0</w:t>
            </w:r>
            <w:r>
              <w:rPr>
                <w:rFonts w:hint="default" w:ascii="宋体" w:hAnsi="宋体" w:eastAsia="宋体"/>
                <w:b w:val="0"/>
                <w:i w:val="0"/>
                <w:snapToGrid/>
                <w:color w:val="000000"/>
                <w:sz w:val="24"/>
                <w:u w:val="none"/>
                <w:lang w:eastAsia="zh-CN"/>
              </w:rPr>
              <w:t>815</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8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27</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厦门市海沧区人民政府关于出台鼓励企业改制上市做大做强的补充意见的通知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厦海政〔2019〕143号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default" w:ascii="宋体" w:hAnsi="宋体" w:eastAsia="宋体"/>
                <w:b w:val="0"/>
                <w:i w:val="0"/>
                <w:snapToGrid/>
                <w:color w:val="000000"/>
                <w:sz w:val="24"/>
                <w:u w:val="none"/>
                <w:lang w:eastAsia="zh-CN"/>
              </w:rPr>
              <w:t>201911</w:t>
            </w:r>
            <w:r>
              <w:rPr>
                <w:rFonts w:hint="eastAsia" w:ascii="宋体" w:hAnsi="宋体" w:eastAsia="宋体"/>
                <w:b w:val="0"/>
                <w:i w:val="0"/>
                <w:snapToGrid/>
                <w:color w:val="000000"/>
                <w:sz w:val="24"/>
                <w:u w:val="none"/>
                <w:lang w:val="en-US" w:eastAsia="zh-CN"/>
              </w:rPr>
              <w:t>0</w:t>
            </w:r>
            <w:r>
              <w:rPr>
                <w:rFonts w:hint="default" w:ascii="宋体" w:hAnsi="宋体" w:eastAsia="宋体"/>
                <w:b w:val="0"/>
                <w:i w:val="0"/>
                <w:snapToGrid/>
                <w:color w:val="000000"/>
                <w:sz w:val="24"/>
                <w:u w:val="none"/>
                <w:lang w:eastAsia="zh-CN"/>
              </w:rPr>
              <w:t>1</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83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28</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《厦门市海沧区进一步支持厦门石油交易中心开展现货贸易的意见》</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厦海政规〔20</w:t>
            </w:r>
            <w:r>
              <w:rPr>
                <w:rFonts w:hint="eastAsia" w:ascii="宋体" w:hAnsi="宋体" w:eastAsia="宋体"/>
                <w:b w:val="0"/>
                <w:i w:val="0"/>
                <w:snapToGrid/>
                <w:color w:val="000000"/>
                <w:sz w:val="24"/>
                <w:u w:val="none"/>
                <w:lang w:val="en-US" w:eastAsia="zh-CN"/>
              </w:rPr>
              <w:t>20</w:t>
            </w:r>
            <w:r>
              <w:rPr>
                <w:rFonts w:hint="eastAsia" w:ascii="宋体" w:hAnsi="宋体" w:eastAsia="宋体"/>
                <w:b w:val="0"/>
                <w:i w:val="0"/>
                <w:snapToGrid/>
                <w:color w:val="000000"/>
                <w:sz w:val="24"/>
                <w:u w:val="none"/>
                <w:lang w:eastAsia="zh-CN"/>
              </w:rPr>
              <w:t>〕</w:t>
            </w:r>
            <w:r>
              <w:rPr>
                <w:rFonts w:hint="eastAsia" w:ascii="宋体" w:hAnsi="宋体" w:eastAsia="宋体"/>
                <w:b w:val="0"/>
                <w:i w:val="0"/>
                <w:snapToGrid/>
                <w:color w:val="000000"/>
                <w:sz w:val="24"/>
                <w:u w:val="none"/>
                <w:lang w:val="en-US" w:eastAsia="zh-CN"/>
              </w:rPr>
              <w:t>1</w:t>
            </w:r>
            <w:r>
              <w:rPr>
                <w:rFonts w:hint="eastAsia" w:ascii="宋体" w:hAnsi="宋体" w:eastAsia="宋体"/>
                <w:b w:val="0"/>
                <w:i w:val="0"/>
                <w:snapToGrid/>
                <w:color w:val="000000"/>
                <w:sz w:val="24"/>
                <w:u w:val="none"/>
                <w:lang w:eastAsia="zh-CN"/>
              </w:rPr>
              <w:t>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20</w:t>
            </w:r>
            <w:r>
              <w:rPr>
                <w:rFonts w:hint="eastAsia" w:ascii="宋体" w:hAnsi="宋体" w:eastAsia="宋体"/>
                <w:b w:val="0"/>
                <w:i w:val="0"/>
                <w:snapToGrid/>
                <w:color w:val="000000"/>
                <w:sz w:val="24"/>
                <w:u w:val="none"/>
                <w:lang w:val="en-US" w:eastAsia="zh-CN"/>
              </w:rPr>
              <w:t>200523</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70"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29</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厦门市海沧区人民政府关于印发海沧区进一步加强计划生育奖励扶持工作意见的通知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厦海政办〔20</w:t>
            </w:r>
            <w:r>
              <w:rPr>
                <w:rFonts w:hint="eastAsia" w:ascii="宋体" w:hAnsi="宋体" w:eastAsia="宋体"/>
                <w:b w:val="0"/>
                <w:i w:val="0"/>
                <w:snapToGrid/>
                <w:color w:val="000000"/>
                <w:sz w:val="24"/>
                <w:u w:val="none"/>
                <w:lang w:val="en-US" w:eastAsia="zh-CN"/>
              </w:rPr>
              <w:t>20</w:t>
            </w:r>
            <w:r>
              <w:rPr>
                <w:rFonts w:hint="eastAsia" w:ascii="宋体" w:hAnsi="宋体" w:eastAsia="宋体"/>
                <w:b w:val="0"/>
                <w:i w:val="0"/>
                <w:snapToGrid/>
                <w:color w:val="000000"/>
                <w:sz w:val="24"/>
                <w:u w:val="none"/>
                <w:lang w:eastAsia="zh-CN"/>
              </w:rPr>
              <w:t>〕</w:t>
            </w:r>
            <w:r>
              <w:rPr>
                <w:rFonts w:hint="eastAsia" w:ascii="宋体" w:hAnsi="宋体" w:eastAsia="宋体"/>
                <w:b w:val="0"/>
                <w:i w:val="0"/>
                <w:snapToGrid/>
                <w:color w:val="000000"/>
                <w:sz w:val="24"/>
                <w:u w:val="none"/>
                <w:lang w:val="en-US" w:eastAsia="zh-CN"/>
              </w:rPr>
              <w:t>2</w:t>
            </w:r>
            <w:r>
              <w:rPr>
                <w:rFonts w:hint="eastAsia" w:ascii="宋体" w:hAnsi="宋体" w:eastAsia="宋体"/>
                <w:b w:val="0"/>
                <w:i w:val="0"/>
                <w:snapToGrid/>
                <w:color w:val="000000"/>
                <w:sz w:val="24"/>
                <w:u w:val="none"/>
                <w:lang w:eastAsia="zh-CN"/>
              </w:rPr>
              <w:t>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20</w:t>
            </w:r>
            <w:r>
              <w:rPr>
                <w:rFonts w:hint="eastAsia" w:ascii="宋体" w:hAnsi="宋体" w:eastAsia="宋体"/>
                <w:b w:val="0"/>
                <w:i w:val="0"/>
                <w:snapToGrid/>
                <w:color w:val="000000"/>
                <w:sz w:val="24"/>
                <w:u w:val="none"/>
                <w:lang w:val="en-US" w:eastAsia="zh-CN"/>
              </w:rPr>
              <w:t>200612</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区卫健局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5" w:type="dxa"/>
            <w:bottom w:w="0" w:type="dxa"/>
            <w:right w:w="15" w:type="dxa"/>
          </w:tblCellMar>
        </w:tblPrEx>
        <w:trPr>
          <w:trHeight w:val="792" w:hRule="atLeast"/>
          <w:jc w:val="center"/>
        </w:trPr>
        <w:tc>
          <w:tcPr>
            <w:tcW w:w="7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eastAsia" w:ascii="仿宋_GB2312" w:hAnsi="宋体"/>
                <w:b w:val="0"/>
                <w:i w:val="0"/>
                <w:snapToGrid/>
                <w:color w:val="000000"/>
                <w:sz w:val="24"/>
                <w:u w:val="none"/>
                <w:lang w:val="en-US" w:eastAsia="zh-CN"/>
              </w:rPr>
            </w:pPr>
            <w:r>
              <w:rPr>
                <w:rFonts w:hint="eastAsia" w:ascii="仿宋_GB2312" w:hAnsi="宋体"/>
                <w:b w:val="0"/>
                <w:i w:val="0"/>
                <w:snapToGrid/>
                <w:color w:val="000000"/>
                <w:sz w:val="24"/>
                <w:u w:val="none"/>
                <w:lang w:val="en-US" w:eastAsia="zh-CN"/>
              </w:rPr>
              <w:t>30</w:t>
            </w:r>
          </w:p>
        </w:tc>
        <w:tc>
          <w:tcPr>
            <w:tcW w:w="5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val="en-US" w:eastAsia="zh-CN"/>
              </w:rPr>
              <w:t>《厦门市海沧区人民政府关于印发海沧区促进旅游产业发展奖励扶持措施的通知》</w:t>
            </w:r>
          </w:p>
        </w:tc>
        <w:tc>
          <w:tcPr>
            <w:tcW w:w="26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厦海政规〔20</w:t>
            </w:r>
            <w:r>
              <w:rPr>
                <w:rFonts w:hint="eastAsia" w:ascii="宋体" w:hAnsi="宋体" w:eastAsia="宋体"/>
                <w:b w:val="0"/>
                <w:i w:val="0"/>
                <w:snapToGrid/>
                <w:color w:val="000000"/>
                <w:sz w:val="24"/>
                <w:u w:val="none"/>
                <w:lang w:val="en-US" w:eastAsia="zh-CN"/>
              </w:rPr>
              <w:t>20</w:t>
            </w:r>
            <w:r>
              <w:rPr>
                <w:rFonts w:hint="eastAsia" w:ascii="宋体" w:hAnsi="宋体" w:eastAsia="宋体"/>
                <w:b w:val="0"/>
                <w:i w:val="0"/>
                <w:snapToGrid/>
                <w:color w:val="000000"/>
                <w:sz w:val="24"/>
                <w:u w:val="none"/>
                <w:lang w:eastAsia="zh-CN"/>
              </w:rPr>
              <w:t>〕</w:t>
            </w:r>
            <w:r>
              <w:rPr>
                <w:rFonts w:hint="eastAsia" w:ascii="宋体" w:hAnsi="宋体" w:eastAsia="宋体"/>
                <w:b w:val="0"/>
                <w:i w:val="0"/>
                <w:snapToGrid/>
                <w:color w:val="000000"/>
                <w:sz w:val="24"/>
                <w:u w:val="none"/>
                <w:lang w:val="en-US" w:eastAsia="zh-CN"/>
              </w:rPr>
              <w:t>3</w:t>
            </w:r>
            <w:r>
              <w:rPr>
                <w:rFonts w:hint="eastAsia" w:ascii="宋体" w:hAnsi="宋体" w:eastAsia="宋体"/>
                <w:b w:val="0"/>
                <w:i w:val="0"/>
                <w:snapToGrid/>
                <w:color w:val="000000"/>
                <w:sz w:val="24"/>
                <w:u w:val="none"/>
                <w:lang w:eastAsia="zh-CN"/>
              </w:rPr>
              <w:t>号</w:t>
            </w:r>
          </w:p>
        </w:tc>
        <w:tc>
          <w:tcPr>
            <w:tcW w:w="15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20</w:t>
            </w:r>
            <w:r>
              <w:rPr>
                <w:rFonts w:hint="eastAsia" w:ascii="宋体" w:hAnsi="宋体" w:eastAsia="宋体"/>
                <w:b w:val="0"/>
                <w:i w:val="0"/>
                <w:snapToGrid/>
                <w:color w:val="000000"/>
                <w:sz w:val="24"/>
                <w:u w:val="none"/>
                <w:lang w:val="en-US" w:eastAsia="zh-CN"/>
              </w:rPr>
              <w:t>200615</w:t>
            </w:r>
          </w:p>
        </w:tc>
        <w:tc>
          <w:tcPr>
            <w:tcW w:w="17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宋体" w:hAnsi="宋体" w:eastAsia="宋体"/>
                <w:b w:val="0"/>
                <w:i w:val="0"/>
                <w:snapToGrid/>
                <w:color w:val="000000"/>
                <w:sz w:val="24"/>
                <w:u w:val="none"/>
                <w:lang w:eastAsia="zh-CN"/>
              </w:rPr>
            </w:pPr>
            <w:r>
              <w:rPr>
                <w:rFonts w:hint="eastAsia" w:ascii="宋体" w:hAnsi="宋体" w:eastAsia="宋体"/>
                <w:b w:val="0"/>
                <w:i w:val="0"/>
                <w:snapToGrid/>
                <w:color w:val="000000"/>
                <w:sz w:val="24"/>
                <w:u w:val="none"/>
                <w:lang w:eastAsia="zh-CN"/>
              </w:rPr>
              <w:t>区文旅局</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14DAA"/>
    <w:rsid w:val="08DD5B12"/>
    <w:rsid w:val="193E05D5"/>
    <w:rsid w:val="1F714DAA"/>
    <w:rsid w:val="763708E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2020-11-30T08:54:00Z</dcterms:created>
  <dc:creator>dell01</dc:creator>
  <cp:lastModifiedBy>dell01</cp:lastModifiedBy>
  <dcterms:modified xsi:type="dcterms:W3CDTF">2020-11-30T09:10:26Z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