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方正小标宋简体" w:hAnsi="方正小标宋简体" w:eastAsia="方正小标宋简体" w:cs="方正小标宋简体"/>
          <w:bCs/>
          <w:color w:val="auto"/>
          <w:kern w:val="0"/>
          <w:sz w:val="44"/>
          <w:szCs w:val="44"/>
          <w:highlight w:val="none"/>
          <w:shd w:val="clear" w:color="auto" w:fill="FFFFFF"/>
          <w:lang w:val="en-US" w:eastAsia="zh-CN" w:bidi="ar"/>
        </w:rPr>
      </w:pPr>
      <w:r>
        <w:rPr>
          <w:rFonts w:hint="eastAsia" w:ascii="方正小标宋简体" w:hAnsi="方正小标宋简体" w:eastAsia="方正小标宋简体" w:cs="方正小标宋简体"/>
          <w:bCs/>
          <w:color w:val="auto"/>
          <w:kern w:val="0"/>
          <w:sz w:val="44"/>
          <w:szCs w:val="44"/>
          <w:highlight w:val="none"/>
          <w:shd w:val="clear" w:color="auto" w:fill="FFFFFF"/>
          <w:lang w:val="en-US" w:eastAsia="zh-CN" w:bidi="ar"/>
        </w:rPr>
        <w:t>厦门市海沧区第五次全国经济普查公报</w:t>
      </w:r>
    </w:p>
    <w:p>
      <w:pPr>
        <w:keepNext w:val="0"/>
        <w:keepLines w:val="0"/>
        <w:pageBreakBefore w:val="0"/>
        <w:widowControl/>
        <w:kinsoku/>
        <w:wordWrap/>
        <w:overflowPunct/>
        <w:topLinePunct w:val="0"/>
        <w:autoSpaceDE/>
        <w:autoSpaceDN/>
        <w:bidi w:val="0"/>
        <w:adjustRightInd/>
        <w:snapToGrid w:val="0"/>
        <w:spacing w:line="240" w:lineRule="auto"/>
        <w:ind w:left="0" w:firstLine="0" w:firstLineChars="0"/>
        <w:jc w:val="center"/>
        <w:textAlignment w:val="auto"/>
        <w:rPr>
          <w:rFonts w:hint="eastAsia" w:ascii="方正小标宋简体" w:hAnsi="方正小标宋简体" w:eastAsia="方正小标宋简体" w:cs="方正小标宋简体"/>
          <w:bCs/>
          <w:color w:val="auto"/>
          <w:kern w:val="0"/>
          <w:sz w:val="44"/>
          <w:szCs w:val="44"/>
          <w:highlight w:val="none"/>
          <w:shd w:val="clear" w:color="auto" w:fill="FFFFFF"/>
          <w:lang w:val="en-US" w:eastAsia="zh-CN" w:bidi="ar"/>
        </w:rPr>
      </w:pPr>
      <w:r>
        <w:rPr>
          <w:rFonts w:hint="eastAsia" w:ascii="方正小标宋简体" w:hAnsi="方正小标宋简体" w:eastAsia="方正小标宋简体" w:cs="方正小标宋简体"/>
          <w:bCs/>
          <w:color w:val="auto"/>
          <w:kern w:val="0"/>
          <w:sz w:val="44"/>
          <w:szCs w:val="44"/>
          <w:highlight w:val="none"/>
          <w:shd w:val="clear" w:color="auto" w:fill="FFFFFF"/>
          <w:lang w:val="en-US" w:eastAsia="zh-CN" w:bidi="ar"/>
        </w:rPr>
        <w:t>（第四号）</w:t>
      </w:r>
    </w:p>
    <w:p>
      <w:pPr>
        <w:keepNext w:val="0"/>
        <w:keepLines w:val="0"/>
        <w:pageBreakBefore w:val="0"/>
        <w:widowControl w:val="0"/>
        <w:kinsoku/>
        <w:wordWrap/>
        <w:overflowPunct/>
        <w:topLinePunct w:val="0"/>
        <w:autoSpaceDE/>
        <w:autoSpaceDN/>
        <w:bidi w:val="0"/>
        <w:adjustRightInd/>
        <w:snapToGrid w:val="0"/>
        <w:spacing w:line="240" w:lineRule="auto"/>
        <w:ind w:left="0" w:firstLine="0" w:firstLineChars="0"/>
        <w:jc w:val="center"/>
        <w:textAlignment w:val="auto"/>
        <w:rPr>
          <w:rFonts w:hint="eastAsia" w:ascii="Times New Roman" w:hAnsi="Times New Roman" w:eastAsia="方正小标宋_GBK" w:cs="Times New Roman"/>
          <w:bCs/>
          <w:color w:val="auto"/>
          <w:kern w:val="0"/>
          <w:sz w:val="44"/>
          <w:szCs w:val="44"/>
          <w:highlight w:val="none"/>
          <w:shd w:val="clear" w:color="auto" w:fill="FFFFFF"/>
          <w:lang w:val="en-US" w:eastAsia="zh-CN" w:bidi="ar"/>
        </w:rPr>
      </w:pPr>
      <w:r>
        <w:rPr>
          <w:rFonts w:hint="eastAsia" w:ascii="方正小标宋简体" w:hAnsi="方正小标宋简体" w:eastAsia="方正小标宋简体" w:cs="方正小标宋简体"/>
          <w:bCs/>
          <w:color w:val="auto"/>
          <w:kern w:val="0"/>
          <w:sz w:val="44"/>
          <w:szCs w:val="44"/>
          <w:highlight w:val="none"/>
          <w:shd w:val="clear" w:color="auto" w:fill="FFFFFF"/>
          <w:lang w:val="en-US" w:eastAsia="zh-CN" w:bidi="ar"/>
        </w:rPr>
        <w:t>——第三产业基本情况之一</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center"/>
        <w:textAlignment w:val="auto"/>
        <w:rPr>
          <w:rFonts w:hint="eastAsia" w:ascii="楷体_GB2312" w:hAnsi="楷体_GB2312" w:eastAsia="楷体_GB2312" w:cs="楷体_GB2312"/>
          <w:color w:val="0C0C0C"/>
          <w:kern w:val="2"/>
          <w:sz w:val="32"/>
          <w:szCs w:val="32"/>
          <w:lang w:val="en-US" w:eastAsia="zh-CN" w:bidi="ar-SA"/>
        </w:rPr>
      </w:pPr>
      <w:r>
        <w:rPr>
          <w:rFonts w:hint="eastAsia" w:ascii="楷体_GB2312" w:hAnsi="楷体_GB2312" w:eastAsia="楷体_GB2312" w:cs="楷体_GB2312"/>
          <w:color w:val="0C0C0C"/>
          <w:kern w:val="2"/>
          <w:sz w:val="32"/>
          <w:szCs w:val="32"/>
          <w:lang w:val="en-US" w:eastAsia="zh-CN" w:bidi="ar-SA"/>
        </w:rPr>
        <w:t>厦门市海沧区统计局</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center"/>
        <w:textAlignment w:val="auto"/>
        <w:rPr>
          <w:rFonts w:hint="eastAsia" w:ascii="楷体_GB2312" w:hAnsi="楷体_GB2312" w:eastAsia="楷体_GB2312" w:cs="楷体_GB2312"/>
          <w:color w:val="0C0C0C"/>
          <w:kern w:val="2"/>
          <w:sz w:val="32"/>
          <w:szCs w:val="32"/>
          <w:lang w:val="en-US" w:eastAsia="zh-CN" w:bidi="ar-SA"/>
        </w:rPr>
      </w:pPr>
      <w:r>
        <w:rPr>
          <w:rFonts w:hint="eastAsia" w:ascii="楷体_GB2312" w:hAnsi="楷体_GB2312" w:eastAsia="楷体_GB2312" w:cs="楷体_GB2312"/>
          <w:color w:val="0C0C0C"/>
          <w:kern w:val="2"/>
          <w:sz w:val="32"/>
          <w:szCs w:val="32"/>
          <w:lang w:val="en-US" w:eastAsia="zh-CN" w:bidi="ar-SA"/>
        </w:rPr>
        <w:t>厦门市海沧区第五次全国经济普查领导小组办公室</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center"/>
        <w:textAlignment w:val="auto"/>
        <w:rPr>
          <w:rFonts w:hint="eastAsia" w:ascii="楷体_GB2312" w:hAnsi="楷体_GB2312" w:eastAsia="楷体_GB2312" w:cs="楷体_GB2312"/>
          <w:color w:val="0C0C0C"/>
          <w:kern w:val="2"/>
          <w:sz w:val="32"/>
          <w:szCs w:val="32"/>
          <w:lang w:val="en-US" w:eastAsia="zh-CN" w:bidi="ar-SA"/>
        </w:rPr>
      </w:pPr>
      <w:r>
        <w:rPr>
          <w:rFonts w:hint="eastAsia" w:ascii="楷体_GB2312" w:hAnsi="楷体_GB2312" w:eastAsia="楷体_GB2312" w:cs="楷体_GB2312"/>
          <w:color w:val="0C0C0C"/>
          <w:kern w:val="2"/>
          <w:sz w:val="32"/>
          <w:szCs w:val="32"/>
          <w:lang w:val="en-US" w:eastAsia="zh-CN" w:bidi="ar-SA"/>
        </w:rPr>
        <w:t>（2025年5月23</w:t>
      </w:r>
      <w:bookmarkStart w:id="0" w:name="_GoBack"/>
      <w:bookmarkEnd w:id="0"/>
      <w:r>
        <w:rPr>
          <w:rFonts w:hint="eastAsia" w:ascii="楷体_GB2312" w:hAnsi="楷体_GB2312" w:eastAsia="楷体_GB2312" w:cs="楷体_GB2312"/>
          <w:color w:val="0C0C0C"/>
          <w:kern w:val="2"/>
          <w:sz w:val="32"/>
          <w:szCs w:val="32"/>
          <w:lang w:val="en-US" w:eastAsia="zh-CN" w:bidi="ar-SA"/>
        </w:rPr>
        <w:t>日）</w:t>
      </w:r>
    </w:p>
    <w:p>
      <w:pPr>
        <w:keepNext w:val="0"/>
        <w:keepLines w:val="0"/>
        <w:pageBreakBefore w:val="0"/>
        <w:widowControl w:val="0"/>
        <w:kinsoku/>
        <w:wordWrap/>
        <w:overflowPunct/>
        <w:topLinePunct w:val="0"/>
        <w:autoSpaceDE/>
        <w:autoSpaceDN/>
        <w:bidi w:val="0"/>
        <w:adjustRightInd/>
        <w:snapToGrid/>
        <w:spacing w:afterAutospacing="0" w:line="240" w:lineRule="auto"/>
        <w:ind w:left="0" w:leftChars="0" w:firstLine="0" w:firstLineChars="0"/>
        <w:jc w:val="center"/>
        <w:textAlignment w:val="auto"/>
        <w:rPr>
          <w:rFonts w:hint="eastAsia" w:ascii="楷体_GB2312" w:hAnsi="楷体_GB2312" w:eastAsia="楷体_GB2312" w:cs="楷体_GB2312"/>
          <w:color w:val="0C0C0C"/>
          <w:kern w:val="2"/>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80" w:lineRule="exact"/>
        <w:textAlignment w:val="center"/>
        <w:rPr>
          <w:rFonts w:hint="eastAsia" w:ascii="仿宋_GB2312" w:hAnsi="仿宋_GB2312" w:eastAsia="仿宋_GB2312" w:cs="仿宋_GB2312"/>
          <w:color w:val="auto"/>
          <w:sz w:val="32"/>
          <w:szCs w:val="32"/>
          <w:highlight w:val="none"/>
          <w:u w:val="none"/>
          <w:lang w:eastAsia="zh-CN"/>
        </w:rPr>
      </w:pPr>
      <w:r>
        <w:rPr>
          <w:rFonts w:hint="eastAsia" w:ascii="仿宋_GB2312" w:hAnsi="仿宋_GB2312" w:eastAsia="仿宋_GB2312" w:cs="仿宋_GB2312"/>
          <w:color w:val="auto"/>
          <w:sz w:val="32"/>
          <w:szCs w:val="32"/>
          <w:highlight w:val="none"/>
          <w:u w:val="none"/>
          <w:lang w:val="en-US" w:eastAsia="zh-CN"/>
        </w:rPr>
        <w:t>根据第五次全国经济普查结果，现将我区第三产业中批发和零售业，交通运输、仓储和邮政业，住宿和餐饮业，信息传输、软件和信息技术服务业，金融业，房地产业，租赁和商务服务业的主要数据公布如下：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i w:val="0"/>
          <w:caps w:val="0"/>
          <w:color w:val="auto"/>
          <w:spacing w:val="0"/>
          <w:sz w:val="32"/>
          <w:szCs w:val="32"/>
          <w:highlight w:val="none"/>
        </w:rPr>
      </w:pPr>
      <w:r>
        <w:rPr>
          <w:rFonts w:hint="eastAsia" w:ascii="黑体" w:hAnsi="黑体" w:eastAsia="黑体" w:cs="黑体"/>
          <w:b w:val="0"/>
          <w:bCs/>
          <w:i w:val="0"/>
          <w:caps w:val="0"/>
          <w:color w:val="auto"/>
          <w:spacing w:val="0"/>
          <w:kern w:val="0"/>
          <w:sz w:val="32"/>
          <w:szCs w:val="32"/>
          <w:highlight w:val="none"/>
          <w:lang w:val="en-US" w:eastAsia="zh-CN" w:bidi="ar"/>
        </w:rPr>
        <w:t>一、批发和零售业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楷体_GB2312" w:hAnsi="楷体_GB2312" w:eastAsia="楷体_GB2312" w:cs="楷体_GB2312"/>
          <w:i w:val="0"/>
          <w:caps w:val="0"/>
          <w:color w:val="auto"/>
          <w:spacing w:val="0"/>
          <w:kern w:val="0"/>
          <w:sz w:val="32"/>
          <w:szCs w:val="32"/>
          <w:highlight w:val="none"/>
          <w:lang w:val="en-US" w:eastAsia="zh-CN" w:bidi="ar"/>
        </w:rPr>
        <w:t>（一）企业法人单位数和从业人员</w:t>
      </w:r>
    </w:p>
    <w:p>
      <w:pPr>
        <w:pStyle w:val="6"/>
        <w:keepNext w:val="0"/>
        <w:keepLines w:val="0"/>
        <w:pageBreakBefore w:val="0"/>
        <w:widowControl w:val="0"/>
        <w:kinsoku/>
        <w:wordWrap/>
        <w:overflowPunct/>
        <w:topLinePunct w:val="0"/>
        <w:autoSpaceDE/>
        <w:autoSpaceDN/>
        <w:bidi w:val="0"/>
        <w:adjustRightInd/>
        <w:spacing w:line="580" w:lineRule="exact"/>
        <w:ind w:left="0" w:leftChars="0" w:firstLine="616" w:firstLineChars="200"/>
        <w:textAlignment w:val="center"/>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pacing w:val="-6"/>
          <w:sz w:val="32"/>
          <w:szCs w:val="32"/>
          <w:highlight w:val="none"/>
          <w:u w:val="none"/>
          <w:lang w:val="en-US" w:eastAsia="zh-CN"/>
        </w:rPr>
        <w:t>2023年末，全区共有批发和零售业企业法人单位</w:t>
      </w:r>
      <w:r>
        <w:rPr>
          <w:rStyle w:val="9"/>
          <w:rFonts w:hint="eastAsia" w:ascii="仿宋_GB2312" w:hAnsi="仿宋_GB2312" w:eastAsia="仿宋_GB2312" w:cs="仿宋_GB2312"/>
          <w:color w:val="auto"/>
          <w:sz w:val="32"/>
          <w:szCs w:val="32"/>
          <w:highlight w:val="none"/>
          <w:u w:val="none"/>
          <w:lang w:val="en-US" w:eastAsia="zh-CN"/>
        </w:rPr>
        <w:footnoteReference w:id="0"/>
      </w:r>
      <w:r>
        <w:rPr>
          <w:rFonts w:hint="eastAsia" w:ascii="仿宋_GB2312" w:hAnsi="仿宋_GB2312" w:eastAsia="仿宋_GB2312" w:cs="仿宋_GB2312"/>
          <w:color w:val="auto"/>
          <w:spacing w:val="-6"/>
          <w:sz w:val="32"/>
          <w:szCs w:val="32"/>
          <w:highlight w:val="none"/>
          <w:u w:val="none"/>
          <w:lang w:val="en-US" w:eastAsia="zh-CN"/>
        </w:rPr>
        <w:t>9129</w:t>
      </w:r>
      <w:r>
        <w:rPr>
          <w:rFonts w:hint="eastAsia" w:ascii="仿宋_GB2312" w:hAnsi="仿宋_GB2312" w:eastAsia="仿宋_GB2312" w:cs="仿宋_GB2312"/>
          <w:color w:val="auto"/>
          <w:sz w:val="32"/>
          <w:szCs w:val="32"/>
          <w:highlight w:val="none"/>
          <w:u w:val="none"/>
          <w:lang w:val="en-US" w:eastAsia="zh-CN"/>
        </w:rPr>
        <w:t>个，从业人员4.52万人，分别比2018年末增长112.4%和57.3%。在批发和零售业企业法人单位中，批发业占67.7%，零售业占32.3%。在批发和零售业企业法人单位从业人员中，批发业占64.5%，零售业占35.5%（详见表4-1）。</w:t>
      </w:r>
    </w:p>
    <w:p>
      <w:pPr>
        <w:pStyle w:val="6"/>
        <w:keepNext w:val="0"/>
        <w:keepLines w:val="0"/>
        <w:pageBreakBefore w:val="0"/>
        <w:widowControl w:val="0"/>
        <w:kinsoku/>
        <w:wordWrap/>
        <w:overflowPunct/>
        <w:topLinePunct w:val="0"/>
        <w:autoSpaceDE/>
        <w:autoSpaceDN/>
        <w:bidi w:val="0"/>
        <w:adjustRightInd/>
        <w:spacing w:line="580" w:lineRule="exact"/>
        <w:ind w:left="0" w:leftChars="0" w:firstLine="640" w:firstLineChars="200"/>
        <w:textAlignment w:val="center"/>
        <w:rPr>
          <w:rFonts w:hint="eastAsia" w:ascii="仿宋_GB2312" w:hAnsi="仿宋_GB2312" w:eastAsia="仿宋_GB2312" w:cs="仿宋_GB2312"/>
          <w:color w:val="auto"/>
          <w:sz w:val="32"/>
          <w:szCs w:val="32"/>
          <w:highlight w:val="none"/>
          <w:u w:val="none"/>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eastAsia" w:ascii="宋体" w:hAnsi="宋体" w:eastAsia="宋体" w:cs="宋体"/>
          <w:b/>
          <w:i w:val="0"/>
          <w:caps w:val="0"/>
          <w:color w:val="auto"/>
          <w:spacing w:val="0"/>
          <w:kern w:val="0"/>
          <w:sz w:val="24"/>
          <w:szCs w:val="24"/>
          <w:highlight w:val="none"/>
          <w:lang w:val="en-US" w:eastAsia="zh-CN" w:bidi="ar"/>
        </w:rPr>
      </w:pPr>
    </w:p>
    <w:p>
      <w:pPr>
        <w:pStyle w:val="2"/>
        <w:rPr>
          <w:rFonts w:hint="eastAsia"/>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eastAsia" w:ascii="宋体" w:hAnsi="宋体" w:eastAsia="宋体" w:cs="宋体"/>
          <w:b/>
          <w:i w:val="0"/>
          <w:caps w:val="0"/>
          <w:color w:val="auto"/>
          <w:spacing w:val="0"/>
          <w:kern w:val="0"/>
          <w:sz w:val="24"/>
          <w:szCs w:val="24"/>
          <w:highlight w:val="none"/>
          <w:lang w:val="en-US" w:eastAsia="zh-CN" w:bidi="ar"/>
        </w:rPr>
      </w:pPr>
      <w:r>
        <w:rPr>
          <w:rFonts w:hint="eastAsia" w:ascii="宋体" w:hAnsi="宋体" w:eastAsia="宋体" w:cs="宋体"/>
          <w:b/>
          <w:i w:val="0"/>
          <w:caps w:val="0"/>
          <w:color w:val="auto"/>
          <w:spacing w:val="0"/>
          <w:kern w:val="0"/>
          <w:sz w:val="24"/>
          <w:szCs w:val="24"/>
          <w:highlight w:val="none"/>
          <w:lang w:val="en-US" w:eastAsia="zh-CN" w:bidi="ar"/>
        </w:rPr>
        <w:t>表4-1　按行业中类分组的批发和零售业企业法人单位数和从业人员</w:t>
      </w:r>
    </w:p>
    <w:tbl>
      <w:tblPr>
        <w:tblStyle w:val="7"/>
        <w:tblW w:w="829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5344"/>
        <w:gridCol w:w="1703"/>
        <w:gridCol w:w="125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0" w:hRule="atLeast"/>
          <w:tblHeader/>
          <w:jc w:val="center"/>
        </w:trPr>
        <w:tc>
          <w:tcPr>
            <w:tcW w:w="5344"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w:t>
            </w:r>
          </w:p>
        </w:tc>
        <w:tc>
          <w:tcPr>
            <w:tcW w:w="1703"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1252"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0" w:hRule="atLeast"/>
          <w:jc w:val="center"/>
        </w:trPr>
        <w:tc>
          <w:tcPr>
            <w:tcW w:w="5344" w:type="dxa"/>
            <w:tcBorders>
              <w:top w:val="single" w:color="auto" w:sz="4" w:space="0"/>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合　计</w:t>
            </w:r>
          </w:p>
        </w:tc>
        <w:tc>
          <w:tcPr>
            <w:tcW w:w="1703"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9129</w:t>
            </w:r>
          </w:p>
        </w:tc>
        <w:tc>
          <w:tcPr>
            <w:tcW w:w="1252" w:type="dxa"/>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bCs w:val="0"/>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 xml:space="preserve">45153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0" w:hRule="atLeast"/>
          <w:jc w:val="center"/>
        </w:trPr>
        <w:tc>
          <w:tcPr>
            <w:tcW w:w="534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bCs w:val="0"/>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批发业</w:t>
            </w:r>
          </w:p>
        </w:tc>
        <w:tc>
          <w:tcPr>
            <w:tcW w:w="170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eastAsia" w:ascii="Times New Roman" w:hAnsi="Times New Roman" w:eastAsia="宋体" w:cs="宋体"/>
                <w:b/>
                <w:bCs w:val="0"/>
                <w:color w:val="auto"/>
                <w:kern w:val="0"/>
                <w:sz w:val="21"/>
                <w:szCs w:val="21"/>
                <w:highlight w:val="none"/>
                <w:lang w:val="en-US" w:eastAsia="zh-CN" w:bidi="ar"/>
              </w:rPr>
              <w:t>6179</w:t>
            </w:r>
          </w:p>
        </w:tc>
        <w:tc>
          <w:tcPr>
            <w:tcW w:w="1252"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eastAsia" w:ascii="Times New Roman" w:hAnsi="Times New Roman" w:eastAsia="宋体" w:cs="宋体"/>
                <w:b/>
                <w:bCs/>
                <w:color w:val="auto"/>
                <w:kern w:val="0"/>
                <w:sz w:val="21"/>
                <w:szCs w:val="21"/>
                <w:highlight w:val="none"/>
                <w:lang w:val="en-US" w:eastAsia="zh-CN" w:bidi="ar"/>
              </w:rPr>
              <w:t xml:space="preserve">29111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170" w:hRule="atLeast"/>
          <w:jc w:val="center"/>
        </w:trPr>
        <w:tc>
          <w:tcPr>
            <w:tcW w:w="534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农、林、牧、渔产品批发</w:t>
            </w:r>
          </w:p>
        </w:tc>
        <w:tc>
          <w:tcPr>
            <w:tcW w:w="170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113</w:t>
            </w:r>
          </w:p>
        </w:tc>
        <w:tc>
          <w:tcPr>
            <w:tcW w:w="1252"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val="0"/>
                <w:color w:val="auto"/>
                <w:kern w:val="0"/>
                <w:sz w:val="21"/>
                <w:szCs w:val="21"/>
                <w:highlight w:val="none"/>
                <w:lang w:val="en-US" w:eastAsia="zh-CN" w:bidi="ar"/>
              </w:rPr>
              <w:t xml:space="preserve">516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0" w:hRule="atLeast"/>
          <w:jc w:val="center"/>
        </w:trPr>
        <w:tc>
          <w:tcPr>
            <w:tcW w:w="534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食品、饮料及烟草制品批发</w:t>
            </w:r>
          </w:p>
        </w:tc>
        <w:tc>
          <w:tcPr>
            <w:tcW w:w="170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709</w:t>
            </w:r>
          </w:p>
        </w:tc>
        <w:tc>
          <w:tcPr>
            <w:tcW w:w="1252"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val="0"/>
                <w:color w:val="auto"/>
                <w:kern w:val="0"/>
                <w:sz w:val="21"/>
                <w:szCs w:val="21"/>
                <w:highlight w:val="none"/>
                <w:lang w:val="en-US" w:eastAsia="zh-CN" w:bidi="ar"/>
              </w:rPr>
              <w:t xml:space="preserve">3440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0" w:hRule="atLeast"/>
          <w:jc w:val="center"/>
        </w:trPr>
        <w:tc>
          <w:tcPr>
            <w:tcW w:w="534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纺织、服装及家庭用品批发</w:t>
            </w:r>
          </w:p>
        </w:tc>
        <w:tc>
          <w:tcPr>
            <w:tcW w:w="170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1001</w:t>
            </w:r>
          </w:p>
        </w:tc>
        <w:tc>
          <w:tcPr>
            <w:tcW w:w="1252"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val="0"/>
                <w:color w:val="auto"/>
                <w:kern w:val="0"/>
                <w:sz w:val="21"/>
                <w:szCs w:val="21"/>
                <w:highlight w:val="none"/>
                <w:lang w:val="en-US" w:eastAsia="zh-CN" w:bidi="ar"/>
              </w:rPr>
              <w:t xml:space="preserve">4048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0" w:hRule="atLeast"/>
          <w:jc w:val="center"/>
        </w:trPr>
        <w:tc>
          <w:tcPr>
            <w:tcW w:w="534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文化、体育用品及器材批发</w:t>
            </w:r>
          </w:p>
        </w:tc>
        <w:tc>
          <w:tcPr>
            <w:tcW w:w="170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284</w:t>
            </w:r>
          </w:p>
        </w:tc>
        <w:tc>
          <w:tcPr>
            <w:tcW w:w="1252"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val="0"/>
                <w:color w:val="auto"/>
                <w:kern w:val="0"/>
                <w:sz w:val="21"/>
                <w:szCs w:val="21"/>
                <w:highlight w:val="none"/>
                <w:lang w:val="en-US" w:eastAsia="zh-CN" w:bidi="ar"/>
              </w:rPr>
              <w:t xml:space="preserve">1805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170" w:hRule="atLeast"/>
          <w:jc w:val="center"/>
        </w:trPr>
        <w:tc>
          <w:tcPr>
            <w:tcW w:w="534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医药及医疗器材批发</w:t>
            </w:r>
          </w:p>
        </w:tc>
        <w:tc>
          <w:tcPr>
            <w:tcW w:w="170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151</w:t>
            </w:r>
          </w:p>
        </w:tc>
        <w:tc>
          <w:tcPr>
            <w:tcW w:w="1252"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val="0"/>
                <w:color w:val="auto"/>
                <w:kern w:val="0"/>
                <w:sz w:val="21"/>
                <w:szCs w:val="21"/>
                <w:highlight w:val="none"/>
                <w:lang w:val="en-US" w:eastAsia="zh-CN" w:bidi="ar"/>
              </w:rPr>
              <w:t xml:space="preserve">1753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0" w:hRule="atLeast"/>
          <w:jc w:val="center"/>
        </w:trPr>
        <w:tc>
          <w:tcPr>
            <w:tcW w:w="534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矿产品、建材及化工产品批发</w:t>
            </w:r>
          </w:p>
        </w:tc>
        <w:tc>
          <w:tcPr>
            <w:tcW w:w="170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2317</w:t>
            </w:r>
          </w:p>
        </w:tc>
        <w:tc>
          <w:tcPr>
            <w:tcW w:w="1252"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val="0"/>
                <w:color w:val="auto"/>
                <w:kern w:val="0"/>
                <w:sz w:val="21"/>
                <w:szCs w:val="21"/>
                <w:highlight w:val="none"/>
                <w:lang w:val="en-US" w:eastAsia="zh-CN" w:bidi="ar"/>
              </w:rPr>
              <w:t xml:space="preserve">9849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0" w:hRule="atLeast"/>
          <w:jc w:val="center"/>
        </w:trPr>
        <w:tc>
          <w:tcPr>
            <w:tcW w:w="534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机械设备、五金产品及电子产品批发</w:t>
            </w:r>
          </w:p>
        </w:tc>
        <w:tc>
          <w:tcPr>
            <w:tcW w:w="170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1091</w:t>
            </w:r>
          </w:p>
        </w:tc>
        <w:tc>
          <w:tcPr>
            <w:tcW w:w="1252"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val="0"/>
                <w:color w:val="auto"/>
                <w:kern w:val="0"/>
                <w:sz w:val="21"/>
                <w:szCs w:val="21"/>
                <w:highlight w:val="none"/>
                <w:lang w:val="en-US" w:eastAsia="zh-CN" w:bidi="ar"/>
              </w:rPr>
              <w:t xml:space="preserve">5518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0" w:hRule="atLeast"/>
          <w:jc w:val="center"/>
        </w:trPr>
        <w:tc>
          <w:tcPr>
            <w:tcW w:w="534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贸易经纪与代理</w:t>
            </w:r>
          </w:p>
        </w:tc>
        <w:tc>
          <w:tcPr>
            <w:tcW w:w="170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31</w:t>
            </w:r>
          </w:p>
        </w:tc>
        <w:tc>
          <w:tcPr>
            <w:tcW w:w="1252"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val="0"/>
                <w:color w:val="auto"/>
                <w:kern w:val="0"/>
                <w:sz w:val="21"/>
                <w:szCs w:val="21"/>
                <w:highlight w:val="none"/>
                <w:lang w:val="en-US" w:eastAsia="zh-CN" w:bidi="ar"/>
              </w:rPr>
              <w:t xml:space="preserve">116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170" w:hRule="atLeast"/>
          <w:jc w:val="center"/>
        </w:trPr>
        <w:tc>
          <w:tcPr>
            <w:tcW w:w="534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其他批发业</w:t>
            </w:r>
          </w:p>
        </w:tc>
        <w:tc>
          <w:tcPr>
            <w:tcW w:w="170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482</w:t>
            </w:r>
          </w:p>
        </w:tc>
        <w:tc>
          <w:tcPr>
            <w:tcW w:w="1252"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val="0"/>
                <w:color w:val="auto"/>
                <w:kern w:val="0"/>
                <w:sz w:val="21"/>
                <w:szCs w:val="21"/>
                <w:highlight w:val="none"/>
                <w:lang w:val="en-US" w:eastAsia="zh-CN" w:bidi="ar"/>
              </w:rPr>
              <w:t xml:space="preserve">2066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0" w:hRule="atLeast"/>
          <w:jc w:val="center"/>
        </w:trPr>
        <w:tc>
          <w:tcPr>
            <w:tcW w:w="534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零售业</w:t>
            </w:r>
          </w:p>
        </w:tc>
        <w:tc>
          <w:tcPr>
            <w:tcW w:w="170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eastAsia" w:ascii="Times New Roman" w:hAnsi="Times New Roman" w:eastAsia="宋体" w:cs="宋体"/>
                <w:b/>
                <w:bCs w:val="0"/>
                <w:color w:val="auto"/>
                <w:kern w:val="0"/>
                <w:sz w:val="21"/>
                <w:szCs w:val="21"/>
                <w:highlight w:val="none"/>
                <w:lang w:val="en-US" w:eastAsia="zh-CN" w:bidi="ar"/>
              </w:rPr>
              <w:t>2950</w:t>
            </w:r>
          </w:p>
        </w:tc>
        <w:tc>
          <w:tcPr>
            <w:tcW w:w="1252"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eastAsia" w:ascii="Times New Roman" w:hAnsi="Times New Roman" w:eastAsia="宋体" w:cs="宋体"/>
                <w:b/>
                <w:bCs/>
                <w:color w:val="auto"/>
                <w:kern w:val="0"/>
                <w:sz w:val="21"/>
                <w:szCs w:val="21"/>
                <w:highlight w:val="none"/>
                <w:lang w:val="en-US" w:eastAsia="zh-CN" w:bidi="ar"/>
              </w:rPr>
              <w:t>16042</w:t>
            </w:r>
            <w:r>
              <w:rPr>
                <w:rFonts w:hint="eastAsia" w:ascii="Times New Roman" w:hAnsi="Times New Roman" w:eastAsia="宋体" w:cs="宋体"/>
                <w:b w:val="0"/>
                <w:bCs w:val="0"/>
                <w:color w:val="auto"/>
                <w:kern w:val="0"/>
                <w:sz w:val="21"/>
                <w:szCs w:val="21"/>
                <w:highlight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0" w:hRule="atLeast"/>
          <w:jc w:val="center"/>
        </w:trPr>
        <w:tc>
          <w:tcPr>
            <w:tcW w:w="534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综合零售</w:t>
            </w:r>
          </w:p>
        </w:tc>
        <w:tc>
          <w:tcPr>
            <w:tcW w:w="170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98</w:t>
            </w:r>
          </w:p>
        </w:tc>
        <w:tc>
          <w:tcPr>
            <w:tcW w:w="1252"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val="0"/>
                <w:color w:val="auto"/>
                <w:kern w:val="0"/>
                <w:sz w:val="21"/>
                <w:szCs w:val="21"/>
                <w:highlight w:val="none"/>
                <w:lang w:val="en-US" w:eastAsia="zh-CN" w:bidi="ar"/>
              </w:rPr>
              <w:t xml:space="preserve">3057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0" w:hRule="atLeast"/>
          <w:jc w:val="center"/>
        </w:trPr>
        <w:tc>
          <w:tcPr>
            <w:tcW w:w="534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食品、饮料及烟草制品专门零售</w:t>
            </w:r>
          </w:p>
        </w:tc>
        <w:tc>
          <w:tcPr>
            <w:tcW w:w="170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424</w:t>
            </w:r>
          </w:p>
        </w:tc>
        <w:tc>
          <w:tcPr>
            <w:tcW w:w="1252"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val="0"/>
                <w:color w:val="auto"/>
                <w:kern w:val="0"/>
                <w:sz w:val="21"/>
                <w:szCs w:val="21"/>
                <w:highlight w:val="none"/>
                <w:lang w:val="en-US" w:eastAsia="zh-CN" w:bidi="ar"/>
              </w:rPr>
              <w:t xml:space="preserve">1512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170" w:hRule="atLeast"/>
          <w:jc w:val="center"/>
        </w:trPr>
        <w:tc>
          <w:tcPr>
            <w:tcW w:w="534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纺织、服装及日用品专门零售</w:t>
            </w:r>
          </w:p>
        </w:tc>
        <w:tc>
          <w:tcPr>
            <w:tcW w:w="170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371</w:t>
            </w:r>
          </w:p>
        </w:tc>
        <w:tc>
          <w:tcPr>
            <w:tcW w:w="1252"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val="0"/>
                <w:color w:val="auto"/>
                <w:kern w:val="0"/>
                <w:sz w:val="21"/>
                <w:szCs w:val="21"/>
                <w:highlight w:val="none"/>
                <w:lang w:val="en-US" w:eastAsia="zh-CN" w:bidi="ar"/>
              </w:rPr>
              <w:t xml:space="preserve">1039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0" w:hRule="atLeast"/>
          <w:jc w:val="center"/>
        </w:trPr>
        <w:tc>
          <w:tcPr>
            <w:tcW w:w="534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文化、体育用品及器材专门零售</w:t>
            </w:r>
          </w:p>
        </w:tc>
        <w:tc>
          <w:tcPr>
            <w:tcW w:w="170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216</w:t>
            </w:r>
          </w:p>
        </w:tc>
        <w:tc>
          <w:tcPr>
            <w:tcW w:w="1252"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val="0"/>
                <w:color w:val="auto"/>
                <w:kern w:val="0"/>
                <w:sz w:val="21"/>
                <w:szCs w:val="21"/>
                <w:highlight w:val="none"/>
                <w:lang w:val="en-US" w:eastAsia="zh-CN" w:bidi="ar"/>
              </w:rPr>
              <w:t xml:space="preserve">810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0" w:hRule="atLeast"/>
          <w:jc w:val="center"/>
        </w:trPr>
        <w:tc>
          <w:tcPr>
            <w:tcW w:w="534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医药及医疗器材专门零售</w:t>
            </w:r>
          </w:p>
        </w:tc>
        <w:tc>
          <w:tcPr>
            <w:tcW w:w="170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115</w:t>
            </w:r>
          </w:p>
        </w:tc>
        <w:tc>
          <w:tcPr>
            <w:tcW w:w="1252"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val="0"/>
                <w:color w:val="auto"/>
                <w:kern w:val="0"/>
                <w:sz w:val="21"/>
                <w:szCs w:val="21"/>
                <w:highlight w:val="none"/>
                <w:lang w:val="en-US" w:eastAsia="zh-CN" w:bidi="ar"/>
              </w:rPr>
              <w:t xml:space="preserve">482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0" w:hRule="atLeast"/>
          <w:jc w:val="center"/>
        </w:trPr>
        <w:tc>
          <w:tcPr>
            <w:tcW w:w="534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汽车、摩托车、零配件和燃料及其他动力销售</w:t>
            </w:r>
          </w:p>
        </w:tc>
        <w:tc>
          <w:tcPr>
            <w:tcW w:w="170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275</w:t>
            </w:r>
          </w:p>
        </w:tc>
        <w:tc>
          <w:tcPr>
            <w:tcW w:w="1252"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val="0"/>
                <w:color w:val="auto"/>
                <w:kern w:val="0"/>
                <w:sz w:val="21"/>
                <w:szCs w:val="21"/>
                <w:highlight w:val="none"/>
                <w:lang w:val="en-US" w:eastAsia="zh-CN" w:bidi="ar"/>
              </w:rPr>
              <w:t xml:space="preserve">3623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170" w:hRule="atLeast"/>
          <w:jc w:val="center"/>
        </w:trPr>
        <w:tc>
          <w:tcPr>
            <w:tcW w:w="534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家用电器及电子产品专门零售</w:t>
            </w:r>
          </w:p>
        </w:tc>
        <w:tc>
          <w:tcPr>
            <w:tcW w:w="170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240</w:t>
            </w:r>
          </w:p>
        </w:tc>
        <w:tc>
          <w:tcPr>
            <w:tcW w:w="1252"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val="0"/>
                <w:color w:val="auto"/>
                <w:kern w:val="0"/>
                <w:sz w:val="21"/>
                <w:szCs w:val="21"/>
                <w:highlight w:val="none"/>
                <w:lang w:val="en-US" w:eastAsia="zh-CN" w:bidi="ar"/>
              </w:rPr>
              <w:t xml:space="preserve">923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0" w:hRule="atLeast"/>
          <w:jc w:val="center"/>
        </w:trPr>
        <w:tc>
          <w:tcPr>
            <w:tcW w:w="5344"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五金、家具及室内装饰材料专门零售</w:t>
            </w:r>
          </w:p>
        </w:tc>
        <w:tc>
          <w:tcPr>
            <w:tcW w:w="170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345</w:t>
            </w:r>
          </w:p>
        </w:tc>
        <w:tc>
          <w:tcPr>
            <w:tcW w:w="1252"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val="0"/>
                <w:color w:val="auto"/>
                <w:kern w:val="0"/>
                <w:sz w:val="21"/>
                <w:szCs w:val="21"/>
                <w:highlight w:val="none"/>
                <w:lang w:val="en-US" w:eastAsia="zh-CN" w:bidi="ar"/>
              </w:rPr>
              <w:t xml:space="preserve">1736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0" w:hRule="atLeast"/>
          <w:jc w:val="center"/>
        </w:trPr>
        <w:tc>
          <w:tcPr>
            <w:tcW w:w="5344" w:type="dxa"/>
            <w:tcBorders>
              <w:top w:val="nil"/>
              <w:left w:val="nil"/>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货摊、无店铺及其他零售业</w:t>
            </w:r>
          </w:p>
        </w:tc>
        <w:tc>
          <w:tcPr>
            <w:tcW w:w="1703"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866</w:t>
            </w:r>
          </w:p>
        </w:tc>
        <w:tc>
          <w:tcPr>
            <w:tcW w:w="1252" w:type="dxa"/>
            <w:tcBorders>
              <w:top w:val="nil"/>
              <w:left w:val="single" w:color="auto" w:sz="4" w:space="0"/>
              <w:bottom w:val="single" w:color="auto" w:sz="12" w:space="0"/>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val="0"/>
                <w:color w:val="auto"/>
                <w:kern w:val="0"/>
                <w:sz w:val="21"/>
                <w:szCs w:val="21"/>
                <w:highlight w:val="none"/>
                <w:lang w:val="en-US" w:eastAsia="zh-CN" w:bidi="ar"/>
              </w:rPr>
              <w:t xml:space="preserve">2860 </w:t>
            </w:r>
          </w:p>
        </w:tc>
      </w:tr>
    </w:tbl>
    <w:p>
      <w:pPr>
        <w:pStyle w:val="6"/>
        <w:keepNext w:val="0"/>
        <w:keepLines w:val="0"/>
        <w:pageBreakBefore w:val="0"/>
        <w:widowControl w:val="0"/>
        <w:kinsoku/>
        <w:wordWrap/>
        <w:overflowPunct/>
        <w:topLinePunct w:val="0"/>
        <w:autoSpaceDE/>
        <w:autoSpaceDN/>
        <w:bidi w:val="0"/>
        <w:adjustRightInd/>
        <w:snapToGrid/>
        <w:spacing w:line="580" w:lineRule="exact"/>
        <w:textAlignment w:val="center"/>
        <w:rPr>
          <w:rFonts w:hint="eastAsia" w:ascii="仿宋_GB2312" w:hAnsi="仿宋_GB2312" w:eastAsia="仿宋_GB2312" w:cs="仿宋_GB2312"/>
          <w:color w:val="auto"/>
          <w:spacing w:val="-6"/>
          <w:sz w:val="32"/>
          <w:szCs w:val="32"/>
          <w:highlight w:val="none"/>
          <w:u w:val="none"/>
          <w:lang w:val="en-US" w:eastAsia="zh-CN"/>
        </w:rPr>
      </w:pPr>
      <w:r>
        <w:rPr>
          <w:rFonts w:hint="eastAsia" w:ascii="仿宋_GB2312" w:hAnsi="仿宋_GB2312" w:eastAsia="仿宋_GB2312" w:cs="仿宋_GB2312"/>
          <w:color w:val="auto"/>
          <w:spacing w:val="-6"/>
          <w:sz w:val="32"/>
          <w:szCs w:val="32"/>
          <w:highlight w:val="none"/>
          <w:u w:val="none"/>
          <w:lang w:val="en-US" w:eastAsia="zh-CN"/>
        </w:rPr>
        <w:t>在批发和零售业企业法人单位中，内资企业占97.94%，港澳台投资企业占1.23%，外商投资企业占0.56%。</w:t>
      </w:r>
    </w:p>
    <w:p>
      <w:pPr>
        <w:pStyle w:val="6"/>
        <w:keepNext w:val="0"/>
        <w:keepLines w:val="0"/>
        <w:pageBreakBefore w:val="0"/>
        <w:widowControl w:val="0"/>
        <w:kinsoku/>
        <w:wordWrap/>
        <w:overflowPunct/>
        <w:topLinePunct w:val="0"/>
        <w:autoSpaceDE/>
        <w:autoSpaceDN/>
        <w:bidi w:val="0"/>
        <w:adjustRightInd/>
        <w:snapToGrid/>
        <w:spacing w:line="580" w:lineRule="exact"/>
        <w:textAlignment w:val="center"/>
        <w:rPr>
          <w:rFonts w:hint="eastAsia"/>
          <w:color w:val="auto"/>
          <w:highlight w:val="none"/>
          <w:lang w:val="en-US" w:eastAsia="zh-CN"/>
        </w:rPr>
      </w:pPr>
      <w:r>
        <w:rPr>
          <w:rFonts w:hint="eastAsia" w:ascii="仿宋_GB2312" w:hAnsi="仿宋_GB2312" w:eastAsia="仿宋_GB2312" w:cs="仿宋_GB2312"/>
          <w:color w:val="auto"/>
          <w:spacing w:val="-6"/>
          <w:sz w:val="32"/>
          <w:szCs w:val="32"/>
          <w:highlight w:val="none"/>
          <w:u w:val="none"/>
          <w:lang w:val="en-US" w:eastAsia="zh-CN"/>
        </w:rPr>
        <w:t>在批发和零售业企业法人单位从业人员中，内资企业占97.63%，港澳台投资企业占1.46%，外商投资企业占0.78%（详见表4-2）。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eastAsia" w:ascii="宋体" w:hAnsi="宋体" w:eastAsia="宋体" w:cs="宋体"/>
          <w:b/>
          <w:i w:val="0"/>
          <w:caps w:val="0"/>
          <w:color w:val="auto"/>
          <w:spacing w:val="0"/>
          <w:kern w:val="0"/>
          <w:sz w:val="24"/>
          <w:szCs w:val="24"/>
          <w:highlight w:val="none"/>
          <w:lang w:val="en-US" w:eastAsia="zh-CN" w:bidi="ar"/>
        </w:rPr>
      </w:pPr>
      <w:r>
        <w:rPr>
          <w:rFonts w:hint="eastAsia" w:ascii="宋体" w:hAnsi="宋体" w:eastAsia="宋体" w:cs="宋体"/>
          <w:b/>
          <w:i w:val="0"/>
          <w:caps w:val="0"/>
          <w:color w:val="auto"/>
          <w:spacing w:val="0"/>
          <w:kern w:val="0"/>
          <w:sz w:val="24"/>
          <w:szCs w:val="24"/>
          <w:highlight w:val="none"/>
          <w:lang w:val="en-US" w:eastAsia="zh-CN" w:bidi="ar"/>
        </w:rPr>
        <w:t>表4-2　按登记注册统计类别分组的批发和零售业企业法人单位数和从业人员</w:t>
      </w:r>
    </w:p>
    <w:tbl>
      <w:tblPr>
        <w:tblStyle w:val="7"/>
        <w:tblW w:w="829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530"/>
        <w:gridCol w:w="2573"/>
        <w:gridCol w:w="219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530"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w:t>
            </w:r>
          </w:p>
        </w:tc>
        <w:tc>
          <w:tcPr>
            <w:tcW w:w="2573"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2196"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35" w:hRule="atLeast"/>
          <w:jc w:val="center"/>
        </w:trPr>
        <w:tc>
          <w:tcPr>
            <w:tcW w:w="3530" w:type="dxa"/>
            <w:tcBorders>
              <w:top w:val="single" w:color="auto" w:sz="4" w:space="0"/>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合　计</w:t>
            </w:r>
          </w:p>
        </w:tc>
        <w:tc>
          <w:tcPr>
            <w:tcW w:w="2573"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eastAsia" w:ascii="Times New Roman" w:hAnsi="Times New Roman" w:eastAsia="宋体" w:cs="宋体"/>
                <w:b/>
                <w:bCs w:val="0"/>
                <w:color w:val="auto"/>
                <w:kern w:val="0"/>
                <w:sz w:val="21"/>
                <w:szCs w:val="21"/>
                <w:highlight w:val="none"/>
                <w:lang w:val="en-US" w:eastAsia="zh-CN" w:bidi="ar"/>
              </w:rPr>
              <w:t>9129</w:t>
            </w:r>
          </w:p>
        </w:tc>
        <w:tc>
          <w:tcPr>
            <w:tcW w:w="2196" w:type="dxa"/>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eastAsia" w:ascii="Times New Roman" w:hAnsi="Times New Roman" w:eastAsia="宋体" w:cs="宋体"/>
                <w:b/>
                <w:bCs w:val="0"/>
                <w:color w:val="auto"/>
                <w:kern w:val="0"/>
                <w:sz w:val="21"/>
                <w:szCs w:val="21"/>
                <w:highlight w:val="none"/>
                <w:lang w:val="en-US" w:eastAsia="zh-CN" w:bidi="ar"/>
              </w:rPr>
              <w:t>45153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530"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内资企业</w:t>
            </w:r>
          </w:p>
        </w:tc>
        <w:tc>
          <w:tcPr>
            <w:tcW w:w="257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8941</w:t>
            </w:r>
          </w:p>
        </w:tc>
        <w:tc>
          <w:tcPr>
            <w:tcW w:w="2196"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44082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530"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港澳台投资企业</w:t>
            </w:r>
          </w:p>
        </w:tc>
        <w:tc>
          <w:tcPr>
            <w:tcW w:w="257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112</w:t>
            </w:r>
          </w:p>
        </w:tc>
        <w:tc>
          <w:tcPr>
            <w:tcW w:w="2196"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657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30"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外商投资企业</w:t>
            </w:r>
          </w:p>
        </w:tc>
        <w:tc>
          <w:tcPr>
            <w:tcW w:w="257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51</w:t>
            </w:r>
          </w:p>
        </w:tc>
        <w:tc>
          <w:tcPr>
            <w:tcW w:w="2196"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354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30" w:type="dxa"/>
            <w:tcBorders>
              <w:top w:val="nil"/>
              <w:left w:val="nil"/>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其他统计类别</w:t>
            </w:r>
          </w:p>
        </w:tc>
        <w:tc>
          <w:tcPr>
            <w:tcW w:w="2573"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25</w:t>
            </w:r>
          </w:p>
        </w:tc>
        <w:tc>
          <w:tcPr>
            <w:tcW w:w="2196" w:type="dxa"/>
            <w:tcBorders>
              <w:top w:val="nil"/>
              <w:left w:val="single" w:color="auto" w:sz="4" w:space="0"/>
              <w:bottom w:val="single" w:color="auto" w:sz="12" w:space="0"/>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6</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Autospacing="0" w:line="240" w:lineRule="auto"/>
        <w:ind w:left="0" w:right="0" w:firstLine="640" w:firstLineChars="200"/>
        <w:jc w:val="both"/>
        <w:textAlignment w:val="auto"/>
        <w:rPr>
          <w:rFonts w:hint="eastAsia" w:ascii="Times New Roman" w:hAnsi="Times New Roman" w:eastAsia="楷体_GB2312" w:cs="楷体_GB2312"/>
          <w:i w:val="0"/>
          <w:caps w:val="0"/>
          <w:color w:val="auto"/>
          <w:spacing w:val="0"/>
          <w:kern w:val="0"/>
          <w:sz w:val="32"/>
          <w:szCs w:val="32"/>
          <w:highlight w:val="none"/>
          <w:lang w:bidi="ar"/>
        </w:rPr>
      </w:pPr>
      <w:r>
        <w:rPr>
          <w:rFonts w:hint="eastAsia" w:ascii="Times New Roman" w:hAnsi="Times New Roman" w:eastAsia="楷体_GB2312" w:cs="楷体_GB2312"/>
          <w:i w:val="0"/>
          <w:caps w:val="0"/>
          <w:color w:val="auto"/>
          <w:spacing w:val="0"/>
          <w:kern w:val="0"/>
          <w:sz w:val="32"/>
          <w:szCs w:val="32"/>
          <w:highlight w:val="none"/>
          <w:lang w:val="en-US" w:eastAsia="zh-CN" w:bidi="ar"/>
        </w:rPr>
        <w:t>（二）主要经济指标</w:t>
      </w:r>
    </w:p>
    <w:p>
      <w:pPr>
        <w:pStyle w:val="6"/>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color w:val="auto"/>
          <w:spacing w:val="-6"/>
          <w:sz w:val="32"/>
          <w:szCs w:val="32"/>
          <w:highlight w:val="none"/>
          <w:u w:val="none"/>
          <w:lang w:val="en-US" w:eastAsia="zh-CN"/>
        </w:rPr>
      </w:pPr>
      <w:r>
        <w:rPr>
          <w:rFonts w:hint="eastAsia" w:ascii="仿宋_GB2312" w:hAnsi="仿宋_GB2312" w:eastAsia="仿宋_GB2312" w:cs="仿宋_GB2312"/>
          <w:color w:val="auto"/>
          <w:kern w:val="2"/>
          <w:sz w:val="32"/>
          <w:szCs w:val="32"/>
          <w:highlight w:val="none"/>
          <w:u w:val="none"/>
          <w:lang w:val="en-US" w:eastAsia="zh-CN" w:bidi="ar-SA"/>
        </w:rPr>
        <w:t>2023</w:t>
      </w:r>
      <w:r>
        <w:rPr>
          <w:rFonts w:hint="eastAsia" w:ascii="仿宋_GB2312" w:hAnsi="仿宋_GB2312" w:eastAsia="仿宋_GB2312" w:cs="仿宋_GB2312"/>
          <w:color w:val="auto"/>
          <w:spacing w:val="-6"/>
          <w:sz w:val="32"/>
          <w:szCs w:val="32"/>
          <w:highlight w:val="none"/>
          <w:u w:val="none"/>
          <w:lang w:val="en-US" w:eastAsia="zh-CN"/>
        </w:rPr>
        <w:t>年末，批发和零售业企业法人单位资产总计2274.63亿元，比</w:t>
      </w:r>
      <w:r>
        <w:rPr>
          <w:rFonts w:hint="eastAsia" w:ascii="仿宋_GB2312" w:hAnsi="仿宋_GB2312" w:eastAsia="仿宋_GB2312" w:cs="仿宋_GB2312"/>
          <w:color w:val="auto"/>
          <w:kern w:val="2"/>
          <w:sz w:val="32"/>
          <w:szCs w:val="32"/>
          <w:highlight w:val="none"/>
          <w:u w:val="none"/>
          <w:lang w:val="en-US" w:eastAsia="zh-CN" w:bidi="ar-SA"/>
        </w:rPr>
        <w:t>2018</w:t>
      </w:r>
      <w:r>
        <w:rPr>
          <w:rFonts w:hint="eastAsia" w:ascii="仿宋_GB2312" w:hAnsi="仿宋_GB2312" w:eastAsia="仿宋_GB2312" w:cs="仿宋_GB2312"/>
          <w:color w:val="auto"/>
          <w:spacing w:val="-6"/>
          <w:sz w:val="32"/>
          <w:szCs w:val="32"/>
          <w:highlight w:val="none"/>
          <w:u w:val="none"/>
          <w:lang w:val="en-US" w:eastAsia="zh-CN"/>
        </w:rPr>
        <w:t>年末增长376.2%；负债合计1943.50亿元，比</w:t>
      </w:r>
      <w:r>
        <w:rPr>
          <w:rFonts w:hint="eastAsia" w:ascii="仿宋_GB2312" w:hAnsi="仿宋_GB2312" w:eastAsia="仿宋_GB2312" w:cs="仿宋_GB2312"/>
          <w:color w:val="auto"/>
          <w:kern w:val="2"/>
          <w:sz w:val="32"/>
          <w:szCs w:val="32"/>
          <w:highlight w:val="none"/>
          <w:u w:val="none"/>
          <w:lang w:val="en-US" w:eastAsia="zh-CN" w:bidi="ar-SA"/>
        </w:rPr>
        <w:t>2018</w:t>
      </w:r>
      <w:r>
        <w:rPr>
          <w:rFonts w:hint="eastAsia" w:ascii="仿宋_GB2312" w:hAnsi="仿宋_GB2312" w:eastAsia="仿宋_GB2312" w:cs="仿宋_GB2312"/>
          <w:color w:val="auto"/>
          <w:spacing w:val="-6"/>
          <w:sz w:val="32"/>
          <w:szCs w:val="32"/>
          <w:highlight w:val="none"/>
          <w:u w:val="none"/>
          <w:lang w:val="en-US" w:eastAsia="zh-CN"/>
        </w:rPr>
        <w:t>年末增长469.7%。</w:t>
      </w:r>
    </w:p>
    <w:p>
      <w:pPr>
        <w:pStyle w:val="6"/>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hint="eastAsia" w:ascii="仿宋_GB2312" w:hAnsi="仿宋_GB2312" w:eastAsia="仿宋_GB2312" w:cs="仿宋_GB2312"/>
          <w:color w:val="auto"/>
          <w:spacing w:val="-6"/>
          <w:sz w:val="32"/>
          <w:szCs w:val="32"/>
          <w:highlight w:val="none"/>
          <w:u w:val="none"/>
          <w:lang w:val="en-US" w:eastAsia="zh-CN"/>
        </w:rPr>
      </w:pPr>
      <w:r>
        <w:rPr>
          <w:rFonts w:hint="eastAsia" w:ascii="仿宋_GB2312" w:hAnsi="仿宋_GB2312" w:eastAsia="仿宋_GB2312" w:cs="仿宋_GB2312"/>
          <w:color w:val="auto"/>
          <w:kern w:val="2"/>
          <w:sz w:val="32"/>
          <w:szCs w:val="32"/>
          <w:highlight w:val="none"/>
          <w:u w:val="none"/>
          <w:lang w:val="en-US" w:eastAsia="zh-CN" w:bidi="ar-SA"/>
        </w:rPr>
        <w:t>2023</w:t>
      </w:r>
      <w:r>
        <w:rPr>
          <w:rFonts w:hint="eastAsia" w:ascii="仿宋_GB2312" w:hAnsi="仿宋_GB2312" w:eastAsia="仿宋_GB2312" w:cs="仿宋_GB2312"/>
          <w:color w:val="auto"/>
          <w:spacing w:val="-6"/>
          <w:sz w:val="32"/>
          <w:szCs w:val="32"/>
          <w:highlight w:val="none"/>
          <w:u w:val="none"/>
          <w:lang w:val="en-US" w:eastAsia="zh-CN"/>
        </w:rPr>
        <w:t>年，批发和零售业企业法人单位全年实现营业收入5497.74亿元，比</w:t>
      </w:r>
      <w:r>
        <w:rPr>
          <w:rFonts w:hint="eastAsia" w:ascii="仿宋_GB2312" w:hAnsi="仿宋_GB2312" w:eastAsia="仿宋_GB2312" w:cs="仿宋_GB2312"/>
          <w:color w:val="auto"/>
          <w:kern w:val="2"/>
          <w:sz w:val="32"/>
          <w:szCs w:val="32"/>
          <w:highlight w:val="none"/>
          <w:u w:val="none"/>
          <w:lang w:val="en-US" w:eastAsia="zh-CN" w:bidi="ar-SA"/>
        </w:rPr>
        <w:t>2018</w:t>
      </w:r>
      <w:r>
        <w:rPr>
          <w:rFonts w:hint="eastAsia" w:ascii="仿宋_GB2312" w:hAnsi="仿宋_GB2312" w:eastAsia="仿宋_GB2312" w:cs="仿宋_GB2312"/>
          <w:color w:val="auto"/>
          <w:spacing w:val="-6"/>
          <w:sz w:val="32"/>
          <w:szCs w:val="32"/>
          <w:highlight w:val="none"/>
          <w:u w:val="none"/>
          <w:lang w:val="en-US" w:eastAsia="zh-CN"/>
        </w:rPr>
        <w:t>年增长446.9%（详见表</w:t>
      </w:r>
      <w:r>
        <w:rPr>
          <w:rFonts w:hint="eastAsia" w:ascii="仿宋_GB2312" w:hAnsi="仿宋_GB2312" w:eastAsia="仿宋_GB2312" w:cs="仿宋_GB2312"/>
          <w:color w:val="auto"/>
          <w:kern w:val="2"/>
          <w:sz w:val="32"/>
          <w:szCs w:val="32"/>
          <w:highlight w:val="none"/>
          <w:u w:val="none"/>
          <w:lang w:val="en-US" w:eastAsia="zh-CN" w:bidi="ar-SA"/>
        </w:rPr>
        <w:t>4-3</w:t>
      </w:r>
      <w:r>
        <w:rPr>
          <w:rFonts w:hint="eastAsia" w:ascii="仿宋_GB2312" w:hAnsi="仿宋_GB2312" w:eastAsia="仿宋_GB2312" w:cs="仿宋_GB2312"/>
          <w:color w:val="auto"/>
          <w:spacing w:val="-6"/>
          <w:sz w:val="32"/>
          <w:szCs w:val="32"/>
          <w:highlight w:val="none"/>
          <w:u w:val="none"/>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79" w:afterLines="30" w:afterAutospacing="0" w:line="600" w:lineRule="exact"/>
        <w:ind w:left="0" w:right="0" w:firstLine="0" w:firstLineChars="0"/>
        <w:jc w:val="center"/>
        <w:textAlignment w:val="auto"/>
        <w:rPr>
          <w:rFonts w:hint="eastAsia" w:ascii="宋体" w:hAnsi="宋体" w:eastAsia="宋体" w:cs="宋体"/>
          <w:b/>
          <w:i w:val="0"/>
          <w:caps w:val="0"/>
          <w:color w:val="auto"/>
          <w:spacing w:val="0"/>
          <w:kern w:val="0"/>
          <w:sz w:val="24"/>
          <w:szCs w:val="24"/>
          <w:highlight w:val="none"/>
          <w:lang w:val="en-US" w:eastAsia="zh-CN" w:bidi="ar"/>
        </w:rPr>
      </w:pPr>
      <w:r>
        <w:rPr>
          <w:rFonts w:hint="eastAsia" w:ascii="宋体" w:hAnsi="宋体" w:eastAsia="宋体" w:cs="宋体"/>
          <w:b/>
          <w:i w:val="0"/>
          <w:caps w:val="0"/>
          <w:color w:val="auto"/>
          <w:spacing w:val="0"/>
          <w:kern w:val="0"/>
          <w:sz w:val="24"/>
          <w:szCs w:val="24"/>
          <w:highlight w:val="none"/>
          <w:lang w:val="en-US" w:eastAsia="zh-CN" w:bidi="ar"/>
        </w:rPr>
        <w:t>表4-3　按行业中类分组的批发和零售业企业法人单位主要经济指标</w:t>
      </w:r>
    </w:p>
    <w:tbl>
      <w:tblPr>
        <w:tblStyle w:val="7"/>
        <w:tblW w:w="829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4955"/>
        <w:gridCol w:w="1114"/>
        <w:gridCol w:w="1114"/>
        <w:gridCol w:w="111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4955"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w:t>
            </w:r>
          </w:p>
        </w:tc>
        <w:tc>
          <w:tcPr>
            <w:tcW w:w="111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资产总计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111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负债合计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1116"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营业收入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955" w:type="dxa"/>
            <w:tcBorders>
              <w:top w:val="single" w:color="auto" w:sz="4" w:space="0"/>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合　计</w:t>
            </w:r>
          </w:p>
        </w:tc>
        <w:tc>
          <w:tcPr>
            <w:tcW w:w="1114"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eastAsia" w:ascii="Times New Roman" w:hAnsi="Times New Roman" w:eastAsia="宋体" w:cs="宋体"/>
                <w:b/>
                <w:bCs w:val="0"/>
                <w:color w:val="auto"/>
                <w:kern w:val="0"/>
                <w:sz w:val="21"/>
                <w:szCs w:val="21"/>
                <w:highlight w:val="none"/>
                <w:lang w:val="en-US" w:eastAsia="zh-CN" w:bidi="ar"/>
              </w:rPr>
              <w:t xml:space="preserve">2274.63 </w:t>
            </w:r>
          </w:p>
        </w:tc>
        <w:tc>
          <w:tcPr>
            <w:tcW w:w="1114"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eastAsia" w:ascii="Times New Roman" w:hAnsi="Times New Roman" w:eastAsia="宋体" w:cs="宋体"/>
                <w:b/>
                <w:bCs w:val="0"/>
                <w:color w:val="auto"/>
                <w:kern w:val="0"/>
                <w:sz w:val="21"/>
                <w:szCs w:val="21"/>
                <w:highlight w:val="none"/>
                <w:lang w:val="en-US" w:eastAsia="zh-CN" w:bidi="ar"/>
              </w:rPr>
              <w:t xml:space="preserve">1943.50 </w:t>
            </w:r>
          </w:p>
        </w:tc>
        <w:tc>
          <w:tcPr>
            <w:tcW w:w="1116" w:type="dxa"/>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bCs w:val="0"/>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 xml:space="preserve">5497.74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95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批发业</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bCs w:val="0"/>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 xml:space="preserve">2171.47 </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bCs w:val="0"/>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 xml:space="preserve">1860.04 </w:t>
            </w:r>
          </w:p>
        </w:tc>
        <w:tc>
          <w:tcPr>
            <w:tcW w:w="1116"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bCs w:val="0"/>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 xml:space="preserve">5306.47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95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农、林、牧、渔产品批发</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15.41 </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8.91 </w:t>
            </w:r>
          </w:p>
        </w:tc>
        <w:tc>
          <w:tcPr>
            <w:tcW w:w="1116"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39.35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95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食品、饮料及烟草制品批发</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123.34 </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74.40 </w:t>
            </w:r>
          </w:p>
        </w:tc>
        <w:tc>
          <w:tcPr>
            <w:tcW w:w="1116"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140.29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95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纺织、服装及家庭用品批发</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52.05 </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43.67 </w:t>
            </w:r>
          </w:p>
        </w:tc>
        <w:tc>
          <w:tcPr>
            <w:tcW w:w="1116"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80.01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95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文化、体育用品及器材批发</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26.13 </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14.24 </w:t>
            </w:r>
          </w:p>
        </w:tc>
        <w:tc>
          <w:tcPr>
            <w:tcW w:w="1116"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66.29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95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医药及医疗器材批发</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33.74 </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22.05 </w:t>
            </w:r>
          </w:p>
        </w:tc>
        <w:tc>
          <w:tcPr>
            <w:tcW w:w="1116"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52.33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95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矿产品、建材及化工产品批发</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1761.31 </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1569.62 </w:t>
            </w:r>
          </w:p>
        </w:tc>
        <w:tc>
          <w:tcPr>
            <w:tcW w:w="1116"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4683.78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95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机械设备、五金产品及电子产品批发</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143.47 </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115.52 </w:t>
            </w:r>
          </w:p>
        </w:tc>
        <w:tc>
          <w:tcPr>
            <w:tcW w:w="1116"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219.59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95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贸易经纪与代理</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0.77 </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0.30 </w:t>
            </w:r>
          </w:p>
        </w:tc>
        <w:tc>
          <w:tcPr>
            <w:tcW w:w="1116"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2.36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95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其他批发业</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15.26 </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11.32 </w:t>
            </w:r>
          </w:p>
        </w:tc>
        <w:tc>
          <w:tcPr>
            <w:tcW w:w="1116"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22.47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95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零售业</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bCs w:val="0"/>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 xml:space="preserve">103.16 </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bCs w:val="0"/>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 xml:space="preserve">83.46 </w:t>
            </w:r>
          </w:p>
        </w:tc>
        <w:tc>
          <w:tcPr>
            <w:tcW w:w="1116"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bCs w:val="0"/>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 xml:space="preserve">191.27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95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综合零售</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12.60 </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13.61 </w:t>
            </w:r>
          </w:p>
        </w:tc>
        <w:tc>
          <w:tcPr>
            <w:tcW w:w="1116"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27.94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95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食品、饮料及烟草制品专门零售</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7.33 </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6.11 </w:t>
            </w:r>
          </w:p>
        </w:tc>
        <w:tc>
          <w:tcPr>
            <w:tcW w:w="1116"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9.20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95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纺织、服装及日用品专门零售</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3.09 </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2.29 </w:t>
            </w:r>
          </w:p>
        </w:tc>
        <w:tc>
          <w:tcPr>
            <w:tcW w:w="1116"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3.67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95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文化、体育用品及器材专门零售</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2.75 </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2.28 </w:t>
            </w:r>
          </w:p>
        </w:tc>
        <w:tc>
          <w:tcPr>
            <w:tcW w:w="1116"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2.96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95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医药及医疗器材专门零售</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1.05 </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0.70 </w:t>
            </w:r>
          </w:p>
        </w:tc>
        <w:tc>
          <w:tcPr>
            <w:tcW w:w="1116"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1.90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95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汽车、摩托车、零配件和燃料及其他动力销售</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56.27 </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44.32 </w:t>
            </w:r>
          </w:p>
        </w:tc>
        <w:tc>
          <w:tcPr>
            <w:tcW w:w="1116"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120.75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95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家用电器及电子产品专门零售</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4.36 </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3.23 </w:t>
            </w:r>
          </w:p>
        </w:tc>
        <w:tc>
          <w:tcPr>
            <w:tcW w:w="1116"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5.22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95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五金、家具及室内装饰材料专门零售</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7.53 </w:t>
            </w:r>
          </w:p>
        </w:tc>
        <w:tc>
          <w:tcPr>
            <w:tcW w:w="11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5.17 </w:t>
            </w:r>
          </w:p>
        </w:tc>
        <w:tc>
          <w:tcPr>
            <w:tcW w:w="1116"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5.26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4955" w:type="dxa"/>
            <w:tcBorders>
              <w:top w:val="nil"/>
              <w:left w:val="nil"/>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货摊、无店铺及其他零售业</w:t>
            </w:r>
          </w:p>
        </w:tc>
        <w:tc>
          <w:tcPr>
            <w:tcW w:w="1114"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8.18 </w:t>
            </w:r>
          </w:p>
        </w:tc>
        <w:tc>
          <w:tcPr>
            <w:tcW w:w="1114"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5.77 </w:t>
            </w:r>
          </w:p>
        </w:tc>
        <w:tc>
          <w:tcPr>
            <w:tcW w:w="1116" w:type="dxa"/>
            <w:tcBorders>
              <w:top w:val="nil"/>
              <w:left w:val="single" w:color="auto" w:sz="4" w:space="0"/>
              <w:bottom w:val="single" w:color="auto" w:sz="12" w:space="0"/>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 xml:space="preserve">14.37 </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黑体" w:hAnsi="黑体" w:eastAsia="黑体" w:cs="黑体"/>
          <w:b w:val="0"/>
          <w:bCs/>
          <w:i w:val="0"/>
          <w:caps w:val="0"/>
          <w:color w:val="auto"/>
          <w:spacing w:val="0"/>
          <w:kern w:val="0"/>
          <w:sz w:val="32"/>
          <w:szCs w:val="32"/>
          <w:highlight w:val="none"/>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黑体" w:hAnsi="黑体" w:eastAsia="黑体" w:cs="黑体"/>
          <w:b w:val="0"/>
          <w:bCs/>
          <w:i w:val="0"/>
          <w:caps w:val="0"/>
          <w:color w:val="auto"/>
          <w:spacing w:val="0"/>
          <w:kern w:val="0"/>
          <w:sz w:val="32"/>
          <w:szCs w:val="32"/>
          <w:highlight w:val="none"/>
          <w:lang w:val="en-US" w:eastAsia="zh-CN" w:bidi="ar"/>
        </w:rPr>
      </w:pPr>
      <w:r>
        <w:rPr>
          <w:rFonts w:hint="eastAsia" w:ascii="黑体" w:hAnsi="黑体" w:eastAsia="黑体" w:cs="黑体"/>
          <w:b w:val="0"/>
          <w:bCs/>
          <w:i w:val="0"/>
          <w:caps w:val="0"/>
          <w:color w:val="auto"/>
          <w:spacing w:val="0"/>
          <w:kern w:val="0"/>
          <w:sz w:val="32"/>
          <w:szCs w:val="32"/>
          <w:highlight w:val="none"/>
          <w:lang w:val="en-US" w:eastAsia="zh-CN" w:bidi="ar"/>
        </w:rPr>
        <w:t>二、交通运输、仓储和邮政业（不含铁路部门负责普查的单位）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32"/>
        <w:jc w:val="left"/>
        <w:textAlignment w:val="auto"/>
        <w:rPr>
          <w:rFonts w:hint="eastAsia" w:ascii="楷体_GB2312" w:hAnsi="楷体_GB2312" w:eastAsia="楷体_GB2312" w:cs="楷体_GB2312"/>
          <w:i w:val="0"/>
          <w:caps w:val="0"/>
          <w:color w:val="auto"/>
          <w:spacing w:val="0"/>
          <w:sz w:val="32"/>
          <w:szCs w:val="32"/>
          <w:highlight w:val="none"/>
        </w:rPr>
      </w:pPr>
      <w:r>
        <w:rPr>
          <w:rFonts w:hint="eastAsia" w:ascii="楷体_GB2312" w:hAnsi="楷体_GB2312" w:eastAsia="楷体_GB2312" w:cs="楷体_GB2312"/>
          <w:i w:val="0"/>
          <w:caps w:val="0"/>
          <w:color w:val="auto"/>
          <w:spacing w:val="0"/>
          <w:kern w:val="0"/>
          <w:sz w:val="32"/>
          <w:szCs w:val="32"/>
          <w:highlight w:val="none"/>
          <w:lang w:val="en-US" w:eastAsia="zh-CN" w:bidi="ar"/>
        </w:rPr>
        <w:t>（一）企业法人单位数和从业人员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16" w:firstLineChars="200"/>
        <w:jc w:val="both"/>
        <w:textAlignment w:val="auto"/>
        <w:rPr>
          <w:rFonts w:hint="eastAsia"/>
          <w:highlight w:val="none"/>
          <w:lang w:val="en-US" w:eastAsia="zh-CN"/>
        </w:rPr>
      </w:pPr>
      <w:r>
        <w:rPr>
          <w:rFonts w:hint="eastAsia" w:ascii="仿宋_GB2312" w:hAnsi="仿宋_GB2312" w:eastAsia="仿宋_GB2312" w:cs="仿宋_GB2312"/>
          <w:color w:val="auto"/>
          <w:spacing w:val="-6"/>
          <w:kern w:val="2"/>
          <w:sz w:val="32"/>
          <w:szCs w:val="32"/>
          <w:highlight w:val="none"/>
          <w:u w:val="none"/>
          <w:lang w:val="en-US" w:eastAsia="zh-CN" w:bidi="ar-SA"/>
        </w:rPr>
        <w:t>2023年末，全区共有交通运输、仓储和邮政业企业法人单位</w:t>
      </w:r>
      <w:r>
        <w:rPr>
          <w:rFonts w:hint="eastAsia" w:ascii="仿宋_GB2312" w:hAnsi="仿宋_GB2312" w:eastAsia="仿宋_GB2312" w:cs="仿宋_GB2312"/>
          <w:color w:val="auto"/>
          <w:sz w:val="32"/>
          <w:szCs w:val="32"/>
          <w:highlight w:val="none"/>
          <w:u w:val="none"/>
          <w:lang w:val="en-US" w:eastAsia="zh-CN"/>
        </w:rPr>
        <w:t>855</w:t>
      </w:r>
      <w:r>
        <w:rPr>
          <w:rFonts w:hint="eastAsia" w:ascii="仿宋_GB2312" w:hAnsi="仿宋_GB2312" w:eastAsia="仿宋_GB2312" w:cs="仿宋_GB2312"/>
          <w:color w:val="auto"/>
          <w:spacing w:val="-6"/>
          <w:kern w:val="2"/>
          <w:sz w:val="32"/>
          <w:szCs w:val="32"/>
          <w:highlight w:val="none"/>
          <w:u w:val="none"/>
          <w:lang w:val="en-US" w:eastAsia="zh-CN" w:bidi="ar-SA"/>
        </w:rPr>
        <w:t>个，从业人员</w:t>
      </w:r>
      <w:r>
        <w:rPr>
          <w:rFonts w:hint="eastAsia" w:ascii="仿宋_GB2312" w:hAnsi="仿宋_GB2312" w:eastAsia="仿宋_GB2312" w:cs="仿宋_GB2312"/>
          <w:color w:val="auto"/>
          <w:sz w:val="32"/>
          <w:szCs w:val="32"/>
          <w:highlight w:val="none"/>
          <w:u w:val="none"/>
          <w:lang w:val="en-US" w:eastAsia="zh-CN"/>
        </w:rPr>
        <w:t>1.65</w:t>
      </w:r>
      <w:r>
        <w:rPr>
          <w:rFonts w:hint="eastAsia" w:ascii="仿宋_GB2312" w:hAnsi="仿宋_GB2312" w:eastAsia="仿宋_GB2312" w:cs="仿宋_GB2312"/>
          <w:color w:val="auto"/>
          <w:spacing w:val="-6"/>
          <w:kern w:val="2"/>
          <w:sz w:val="32"/>
          <w:szCs w:val="32"/>
          <w:highlight w:val="none"/>
          <w:u w:val="none"/>
          <w:lang w:val="en-US" w:eastAsia="zh-CN" w:bidi="ar-SA"/>
        </w:rPr>
        <w:t>万人（详见表4-4）。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eastAsia" w:ascii="宋体" w:hAnsi="宋体" w:eastAsia="宋体" w:cs="宋体"/>
          <w:b/>
          <w:i w:val="0"/>
          <w:caps w:val="0"/>
          <w:color w:val="auto"/>
          <w:spacing w:val="0"/>
          <w:kern w:val="0"/>
          <w:sz w:val="24"/>
          <w:szCs w:val="24"/>
          <w:highlight w:val="none"/>
          <w:lang w:val="en-US" w:eastAsia="zh-CN" w:bidi="ar"/>
        </w:rPr>
      </w:pPr>
      <w:r>
        <w:rPr>
          <w:rFonts w:hint="eastAsia" w:ascii="宋体" w:hAnsi="宋体" w:eastAsia="宋体" w:cs="宋体"/>
          <w:b/>
          <w:i w:val="0"/>
          <w:caps w:val="0"/>
          <w:color w:val="auto"/>
          <w:spacing w:val="0"/>
          <w:kern w:val="0"/>
          <w:sz w:val="24"/>
          <w:szCs w:val="24"/>
          <w:highlight w:val="none"/>
          <w:lang w:val="en-US" w:eastAsia="zh-CN" w:bidi="ar"/>
        </w:rPr>
        <w:t>表4-4　按行业大类分组的交通运输、仓储和邮政业企业法人单位数和从业人员</w:t>
      </w:r>
    </w:p>
    <w:tbl>
      <w:tblPr>
        <w:tblStyle w:val="7"/>
        <w:tblW w:w="829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596"/>
        <w:gridCol w:w="2329"/>
        <w:gridCol w:w="237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596"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w:t>
            </w:r>
          </w:p>
        </w:tc>
        <w:tc>
          <w:tcPr>
            <w:tcW w:w="2329"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2374"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（万人）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60" w:hRule="atLeast"/>
          <w:jc w:val="center"/>
        </w:trPr>
        <w:tc>
          <w:tcPr>
            <w:tcW w:w="3596" w:type="dxa"/>
            <w:tcBorders>
              <w:top w:val="single" w:color="auto" w:sz="4" w:space="0"/>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合　计</w:t>
            </w:r>
          </w:p>
        </w:tc>
        <w:tc>
          <w:tcPr>
            <w:tcW w:w="2329"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b/>
                <w:bCs w:val="0"/>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85</w:t>
            </w:r>
            <w:r>
              <w:rPr>
                <w:rFonts w:hint="eastAsia" w:eastAsia="宋体" w:cs="宋体"/>
                <w:b/>
                <w:bCs w:val="0"/>
                <w:color w:val="auto"/>
                <w:kern w:val="0"/>
                <w:sz w:val="21"/>
                <w:szCs w:val="21"/>
                <w:highlight w:val="none"/>
                <w:lang w:val="en-US" w:eastAsia="zh-CN" w:bidi="ar"/>
              </w:rPr>
              <w:t>5</w:t>
            </w:r>
          </w:p>
        </w:tc>
        <w:tc>
          <w:tcPr>
            <w:tcW w:w="2374" w:type="dxa"/>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eastAsia" w:ascii="Times New Roman" w:hAnsi="Times New Roman" w:eastAsia="宋体" w:cs="宋体"/>
                <w:b/>
                <w:bCs w:val="0"/>
                <w:color w:val="auto"/>
                <w:kern w:val="0"/>
                <w:sz w:val="21"/>
                <w:szCs w:val="21"/>
                <w:highlight w:val="none"/>
                <w:lang w:val="en-US" w:eastAsia="zh-CN" w:bidi="ar"/>
              </w:rPr>
              <w:t>1.65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96"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eastAsia="宋体" w:cs="宋体"/>
                <w:b/>
                <w:bCs/>
                <w:color w:val="0C0C0C"/>
                <w:kern w:val="0"/>
                <w:sz w:val="21"/>
                <w:szCs w:val="21"/>
                <w:highlight w:val="none"/>
                <w:lang w:val="en-US" w:eastAsia="zh-CN" w:bidi="ar"/>
              </w:rPr>
              <w:t>其中：</w:t>
            </w:r>
          </w:p>
        </w:tc>
        <w:tc>
          <w:tcPr>
            <w:tcW w:w="2329"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p>
        </w:tc>
        <w:tc>
          <w:tcPr>
            <w:tcW w:w="2374"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96"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道路运输业</w:t>
            </w:r>
          </w:p>
        </w:tc>
        <w:tc>
          <w:tcPr>
            <w:tcW w:w="2329"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40</w:t>
            </w:r>
            <w:r>
              <w:rPr>
                <w:rFonts w:hint="eastAsia" w:eastAsia="宋体" w:cs="宋体"/>
                <w:b w:val="0"/>
                <w:bCs/>
                <w:color w:val="auto"/>
                <w:kern w:val="0"/>
                <w:sz w:val="21"/>
                <w:szCs w:val="21"/>
                <w:highlight w:val="none"/>
                <w:lang w:val="en-US" w:eastAsia="zh-CN" w:bidi="ar"/>
              </w:rPr>
              <w:t>7</w:t>
            </w:r>
          </w:p>
        </w:tc>
        <w:tc>
          <w:tcPr>
            <w:tcW w:w="2374"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0.61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96"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水上运输业</w:t>
            </w:r>
          </w:p>
        </w:tc>
        <w:tc>
          <w:tcPr>
            <w:tcW w:w="2329"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62</w:t>
            </w:r>
          </w:p>
        </w:tc>
        <w:tc>
          <w:tcPr>
            <w:tcW w:w="2374"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0.31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96"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多式联运和运输代理业</w:t>
            </w:r>
          </w:p>
        </w:tc>
        <w:tc>
          <w:tcPr>
            <w:tcW w:w="2329"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231</w:t>
            </w:r>
          </w:p>
        </w:tc>
        <w:tc>
          <w:tcPr>
            <w:tcW w:w="2374"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0.27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96"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装卸搬运和仓储业</w:t>
            </w:r>
          </w:p>
        </w:tc>
        <w:tc>
          <w:tcPr>
            <w:tcW w:w="2329"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129</w:t>
            </w:r>
          </w:p>
        </w:tc>
        <w:tc>
          <w:tcPr>
            <w:tcW w:w="2374"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0.42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96" w:type="dxa"/>
            <w:tcBorders>
              <w:top w:val="nil"/>
              <w:left w:val="nil"/>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邮政业</w:t>
            </w:r>
          </w:p>
        </w:tc>
        <w:tc>
          <w:tcPr>
            <w:tcW w:w="2329"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24</w:t>
            </w:r>
          </w:p>
        </w:tc>
        <w:tc>
          <w:tcPr>
            <w:tcW w:w="2374" w:type="dxa"/>
            <w:tcBorders>
              <w:top w:val="nil"/>
              <w:left w:val="single" w:color="auto" w:sz="4" w:space="0"/>
              <w:bottom w:val="single" w:color="auto" w:sz="12" w:space="0"/>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0.03</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16"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在交通运输、仓储和邮政业企业法人单位中，内资企业占</w:t>
      </w:r>
      <w:r>
        <w:rPr>
          <w:rFonts w:hint="eastAsia" w:ascii="仿宋_GB2312" w:hAnsi="仿宋_GB2312" w:eastAsia="仿宋_GB2312" w:cs="仿宋_GB2312"/>
          <w:color w:val="auto"/>
          <w:sz w:val="32"/>
          <w:szCs w:val="32"/>
          <w:highlight w:val="none"/>
          <w:u w:val="none"/>
          <w:lang w:val="en-US" w:eastAsia="zh-CN"/>
        </w:rPr>
        <w:t>95.7%</w:t>
      </w:r>
      <w:r>
        <w:rPr>
          <w:rFonts w:hint="eastAsia" w:ascii="仿宋_GB2312" w:hAnsi="仿宋_GB2312" w:eastAsia="仿宋_GB2312" w:cs="仿宋_GB2312"/>
          <w:color w:val="auto"/>
          <w:spacing w:val="-6"/>
          <w:kern w:val="2"/>
          <w:sz w:val="32"/>
          <w:szCs w:val="32"/>
          <w:highlight w:val="none"/>
          <w:u w:val="none"/>
          <w:lang w:val="en-US" w:eastAsia="zh-CN" w:bidi="ar-SA"/>
        </w:rPr>
        <w:t>，港澳台投资企业占</w:t>
      </w:r>
      <w:r>
        <w:rPr>
          <w:rFonts w:hint="eastAsia" w:ascii="仿宋_GB2312" w:hAnsi="仿宋_GB2312" w:eastAsia="仿宋_GB2312" w:cs="仿宋_GB2312"/>
          <w:color w:val="auto"/>
          <w:sz w:val="32"/>
          <w:szCs w:val="32"/>
          <w:highlight w:val="none"/>
          <w:u w:val="none"/>
          <w:lang w:val="en-US" w:eastAsia="zh-CN"/>
        </w:rPr>
        <w:t>3.2%</w:t>
      </w:r>
      <w:r>
        <w:rPr>
          <w:rFonts w:hint="eastAsia" w:ascii="仿宋_GB2312" w:hAnsi="仿宋_GB2312" w:eastAsia="仿宋_GB2312" w:cs="仿宋_GB2312"/>
          <w:color w:val="auto"/>
          <w:spacing w:val="-6"/>
          <w:kern w:val="2"/>
          <w:sz w:val="32"/>
          <w:szCs w:val="32"/>
          <w:highlight w:val="none"/>
          <w:u w:val="none"/>
          <w:lang w:val="en-US" w:eastAsia="zh-CN" w:bidi="ar-SA"/>
        </w:rPr>
        <w:t>，外商投资企业占</w:t>
      </w:r>
      <w:r>
        <w:rPr>
          <w:rFonts w:hint="eastAsia" w:ascii="仿宋_GB2312" w:hAnsi="仿宋_GB2312" w:eastAsia="仿宋_GB2312" w:cs="仿宋_GB2312"/>
          <w:color w:val="auto"/>
          <w:sz w:val="32"/>
          <w:szCs w:val="32"/>
          <w:highlight w:val="none"/>
          <w:u w:val="none"/>
          <w:lang w:val="en-US" w:eastAsia="zh-CN"/>
        </w:rPr>
        <w:t>1.2%</w:t>
      </w:r>
      <w:r>
        <w:rPr>
          <w:rFonts w:hint="eastAsia" w:ascii="仿宋_GB2312" w:hAnsi="仿宋_GB2312" w:eastAsia="仿宋_GB2312" w:cs="仿宋_GB2312"/>
          <w:color w:val="auto"/>
          <w:spacing w:val="-6"/>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16" w:firstLineChars="200"/>
        <w:jc w:val="both"/>
        <w:textAlignment w:val="auto"/>
        <w:rPr>
          <w:rFonts w:hint="eastAsia" w:ascii="仿宋_GB2312" w:hAnsi="仿宋_GB2312" w:eastAsia="仿宋_GB2312" w:cs="仿宋_GB2312"/>
          <w:color w:val="FF0000"/>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在交通运输、仓储和邮政业企业法人单位从业人员中，内资企业占</w:t>
      </w:r>
      <w:r>
        <w:rPr>
          <w:rFonts w:hint="eastAsia" w:ascii="仿宋_GB2312" w:hAnsi="仿宋_GB2312" w:eastAsia="仿宋_GB2312" w:cs="仿宋_GB2312"/>
          <w:color w:val="auto"/>
          <w:sz w:val="32"/>
          <w:szCs w:val="32"/>
          <w:highlight w:val="none"/>
          <w:u w:val="none"/>
          <w:lang w:val="en-US" w:eastAsia="zh-CN"/>
        </w:rPr>
        <w:t>85.5%</w:t>
      </w:r>
      <w:r>
        <w:rPr>
          <w:rFonts w:hint="eastAsia" w:ascii="仿宋_GB2312" w:hAnsi="仿宋_GB2312" w:eastAsia="仿宋_GB2312" w:cs="仿宋_GB2312"/>
          <w:color w:val="auto"/>
          <w:spacing w:val="-6"/>
          <w:kern w:val="2"/>
          <w:sz w:val="32"/>
          <w:szCs w:val="32"/>
          <w:highlight w:val="none"/>
          <w:u w:val="none"/>
          <w:lang w:val="en-US" w:eastAsia="zh-CN" w:bidi="ar-SA"/>
        </w:rPr>
        <w:t>，港澳台投资企业占</w:t>
      </w:r>
      <w:r>
        <w:rPr>
          <w:rFonts w:hint="eastAsia" w:ascii="仿宋_GB2312" w:hAnsi="仿宋_GB2312" w:eastAsia="仿宋_GB2312" w:cs="仿宋_GB2312"/>
          <w:color w:val="auto"/>
          <w:sz w:val="32"/>
          <w:szCs w:val="32"/>
          <w:highlight w:val="none"/>
          <w:u w:val="none"/>
          <w:lang w:val="en-US" w:eastAsia="zh-CN"/>
        </w:rPr>
        <w:t>9.7%</w:t>
      </w:r>
      <w:r>
        <w:rPr>
          <w:rFonts w:hint="eastAsia" w:ascii="仿宋_GB2312" w:hAnsi="仿宋_GB2312" w:eastAsia="仿宋_GB2312" w:cs="仿宋_GB2312"/>
          <w:color w:val="auto"/>
          <w:spacing w:val="-6"/>
          <w:kern w:val="2"/>
          <w:sz w:val="32"/>
          <w:szCs w:val="32"/>
          <w:highlight w:val="none"/>
          <w:u w:val="none"/>
          <w:lang w:val="en-US" w:eastAsia="zh-CN" w:bidi="ar-SA"/>
        </w:rPr>
        <w:t>，外商投资企业占</w:t>
      </w:r>
      <w:r>
        <w:rPr>
          <w:rFonts w:hint="eastAsia" w:ascii="仿宋_GB2312" w:hAnsi="仿宋_GB2312" w:eastAsia="仿宋_GB2312" w:cs="仿宋_GB2312"/>
          <w:color w:val="auto"/>
          <w:sz w:val="32"/>
          <w:szCs w:val="32"/>
          <w:highlight w:val="none"/>
          <w:u w:val="none"/>
          <w:lang w:val="en-US" w:eastAsia="zh-CN"/>
        </w:rPr>
        <w:t>4.8%</w:t>
      </w:r>
      <w:r>
        <w:rPr>
          <w:rFonts w:hint="eastAsia" w:ascii="仿宋_GB2312" w:hAnsi="仿宋_GB2312" w:eastAsia="仿宋_GB2312" w:cs="仿宋_GB2312"/>
          <w:color w:val="auto"/>
          <w:spacing w:val="-6"/>
          <w:kern w:val="2"/>
          <w:sz w:val="32"/>
          <w:szCs w:val="32"/>
          <w:highlight w:val="none"/>
          <w:u w:val="none"/>
          <w:lang w:val="en-US" w:eastAsia="zh-CN" w:bidi="ar-SA"/>
        </w:rPr>
        <w:t>（详见表4-5）。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79" w:afterLines="30" w:afterAutospacing="0" w:line="600" w:lineRule="exact"/>
        <w:ind w:left="0" w:right="0" w:firstLine="0" w:firstLineChars="0"/>
        <w:jc w:val="center"/>
        <w:textAlignment w:val="auto"/>
        <w:rPr>
          <w:rFonts w:hint="eastAsia" w:ascii="宋体" w:hAnsi="宋体" w:eastAsia="宋体" w:cs="宋体"/>
          <w:b/>
          <w:i w:val="0"/>
          <w:caps w:val="0"/>
          <w:color w:val="auto"/>
          <w:spacing w:val="-6"/>
          <w:kern w:val="0"/>
          <w:sz w:val="24"/>
          <w:szCs w:val="24"/>
          <w:highlight w:val="none"/>
          <w:lang w:val="en-US" w:eastAsia="zh-CN" w:bidi="ar"/>
        </w:rPr>
      </w:pPr>
      <w:r>
        <w:rPr>
          <w:rFonts w:hint="eastAsia" w:ascii="宋体" w:hAnsi="宋体" w:eastAsia="宋体" w:cs="宋体"/>
          <w:b/>
          <w:i w:val="0"/>
          <w:caps w:val="0"/>
          <w:color w:val="auto"/>
          <w:spacing w:val="-6"/>
          <w:kern w:val="0"/>
          <w:sz w:val="24"/>
          <w:szCs w:val="24"/>
          <w:highlight w:val="none"/>
          <w:lang w:val="en-US" w:eastAsia="zh-CN" w:bidi="ar"/>
        </w:rPr>
        <w:t>表4-5　按登记注册统计类别分组的交通运输、仓储和邮政业企业法人单位数和从业人员</w:t>
      </w:r>
    </w:p>
    <w:tbl>
      <w:tblPr>
        <w:tblStyle w:val="7"/>
        <w:tblW w:w="830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666"/>
        <w:gridCol w:w="2314"/>
        <w:gridCol w:w="232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666"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color w:val="auto"/>
                <w:sz w:val="21"/>
                <w:szCs w:val="21"/>
                <w:highlight w:val="none"/>
              </w:rPr>
            </w:pPr>
          </w:p>
        </w:tc>
        <w:tc>
          <w:tcPr>
            <w:tcW w:w="231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2323"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（万人）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66" w:type="dxa"/>
            <w:tcBorders>
              <w:top w:val="single" w:color="auto" w:sz="4" w:space="0"/>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合　计</w:t>
            </w:r>
          </w:p>
        </w:tc>
        <w:tc>
          <w:tcPr>
            <w:tcW w:w="2314"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b/>
                <w:bCs w:val="0"/>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85</w:t>
            </w:r>
            <w:r>
              <w:rPr>
                <w:rFonts w:hint="eastAsia" w:eastAsia="宋体" w:cs="宋体"/>
                <w:b/>
                <w:bCs w:val="0"/>
                <w:color w:val="auto"/>
                <w:kern w:val="0"/>
                <w:sz w:val="21"/>
                <w:szCs w:val="21"/>
                <w:highlight w:val="none"/>
                <w:lang w:val="en-US" w:eastAsia="zh-CN" w:bidi="ar"/>
              </w:rPr>
              <w:t>5</w:t>
            </w:r>
          </w:p>
        </w:tc>
        <w:tc>
          <w:tcPr>
            <w:tcW w:w="2323" w:type="dxa"/>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eastAsia" w:ascii="Times New Roman" w:hAnsi="Times New Roman" w:eastAsia="宋体" w:cs="宋体"/>
                <w:b/>
                <w:bCs w:val="0"/>
                <w:color w:val="auto"/>
                <w:kern w:val="0"/>
                <w:sz w:val="21"/>
                <w:szCs w:val="21"/>
                <w:highlight w:val="none"/>
                <w:lang w:val="en-US" w:eastAsia="zh-CN" w:bidi="ar"/>
              </w:rPr>
              <w:t>1.65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66"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内资企业</w:t>
            </w:r>
          </w:p>
        </w:tc>
        <w:tc>
          <w:tcPr>
            <w:tcW w:w="23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81</w:t>
            </w:r>
            <w:r>
              <w:rPr>
                <w:rFonts w:hint="eastAsia" w:eastAsia="宋体" w:cs="宋体"/>
                <w:b w:val="0"/>
                <w:bCs/>
                <w:color w:val="auto"/>
                <w:kern w:val="0"/>
                <w:sz w:val="21"/>
                <w:szCs w:val="21"/>
                <w:highlight w:val="none"/>
                <w:lang w:val="en-US" w:eastAsia="zh-CN" w:bidi="ar"/>
              </w:rPr>
              <w:t>8</w:t>
            </w:r>
          </w:p>
        </w:tc>
        <w:tc>
          <w:tcPr>
            <w:tcW w:w="2323"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1.41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66"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港澳台投资企业</w:t>
            </w:r>
          </w:p>
        </w:tc>
        <w:tc>
          <w:tcPr>
            <w:tcW w:w="2314"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27</w:t>
            </w:r>
          </w:p>
        </w:tc>
        <w:tc>
          <w:tcPr>
            <w:tcW w:w="2323"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0.16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66" w:type="dxa"/>
            <w:tcBorders>
              <w:top w:val="nil"/>
              <w:left w:val="nil"/>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外商投资企业</w:t>
            </w:r>
          </w:p>
        </w:tc>
        <w:tc>
          <w:tcPr>
            <w:tcW w:w="2314"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10</w:t>
            </w:r>
          </w:p>
        </w:tc>
        <w:tc>
          <w:tcPr>
            <w:tcW w:w="2323" w:type="dxa"/>
            <w:tcBorders>
              <w:top w:val="nil"/>
              <w:left w:val="single" w:color="auto" w:sz="4" w:space="0"/>
              <w:bottom w:val="single" w:color="auto" w:sz="12" w:space="0"/>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0.08</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right="0" w:firstLine="640" w:firstLineChars="200"/>
        <w:jc w:val="both"/>
        <w:textAlignment w:val="auto"/>
        <w:rPr>
          <w:rFonts w:hint="eastAsia" w:ascii="楷体_GB2312" w:hAnsi="楷体_GB2312" w:eastAsia="楷体_GB2312" w:cs="楷体_GB2312"/>
          <w:i w:val="0"/>
          <w:caps w:val="0"/>
          <w:color w:val="auto"/>
          <w:spacing w:val="0"/>
          <w:kern w:val="0"/>
          <w:sz w:val="32"/>
          <w:szCs w:val="32"/>
          <w:highlight w:val="none"/>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right="0" w:firstLine="640" w:firstLineChars="200"/>
        <w:jc w:val="both"/>
        <w:textAlignment w:val="auto"/>
        <w:rPr>
          <w:rFonts w:hint="eastAsia" w:ascii="楷体_GB2312" w:hAnsi="楷体_GB2312" w:eastAsia="楷体_GB2312" w:cs="楷体_GB2312"/>
          <w:i w:val="0"/>
          <w:caps w:val="0"/>
          <w:color w:val="auto"/>
          <w:spacing w:val="0"/>
          <w:kern w:val="0"/>
          <w:sz w:val="32"/>
          <w:szCs w:val="32"/>
          <w:highlight w:val="none"/>
          <w:lang w:bidi="ar"/>
        </w:rPr>
      </w:pPr>
      <w:r>
        <w:rPr>
          <w:rFonts w:hint="eastAsia" w:ascii="楷体_GB2312" w:hAnsi="楷体_GB2312" w:eastAsia="楷体_GB2312" w:cs="楷体_GB2312"/>
          <w:i w:val="0"/>
          <w:caps w:val="0"/>
          <w:color w:val="auto"/>
          <w:spacing w:val="0"/>
          <w:kern w:val="0"/>
          <w:sz w:val="32"/>
          <w:szCs w:val="32"/>
          <w:highlight w:val="none"/>
          <w:lang w:val="en-US" w:eastAsia="zh-CN" w:bidi="ar"/>
        </w:rPr>
        <w:t>（二）主要经济指标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16"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2023年末，交通运输、仓储和邮政业企业法人单位资产总计1043.61亿元；负债合计533.47亿元。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16"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2023年，交通运输、仓储和邮政业企业法人单位全年实现营业收入135.56亿元（详见表4-6）。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79" w:afterLines="30" w:afterAutospacing="0" w:line="600" w:lineRule="exact"/>
        <w:ind w:left="0" w:right="0" w:firstLine="0" w:firstLineChars="0"/>
        <w:jc w:val="center"/>
        <w:textAlignment w:val="auto"/>
        <w:rPr>
          <w:rFonts w:hint="eastAsia" w:ascii="宋体" w:hAnsi="宋体" w:eastAsia="宋体" w:cs="宋体"/>
          <w:b/>
          <w:i w:val="0"/>
          <w:caps w:val="0"/>
          <w:color w:val="auto"/>
          <w:spacing w:val="-6"/>
          <w:kern w:val="0"/>
          <w:sz w:val="24"/>
          <w:szCs w:val="24"/>
          <w:highlight w:val="none"/>
          <w:lang w:val="en-US" w:eastAsia="zh-CN" w:bidi="ar"/>
        </w:rPr>
      </w:pPr>
      <w:r>
        <w:rPr>
          <w:rFonts w:hint="eastAsia" w:ascii="宋体" w:hAnsi="宋体" w:eastAsia="宋体" w:cs="宋体"/>
          <w:b/>
          <w:i w:val="0"/>
          <w:caps w:val="0"/>
          <w:color w:val="auto"/>
          <w:spacing w:val="-6"/>
          <w:kern w:val="0"/>
          <w:sz w:val="24"/>
          <w:szCs w:val="24"/>
          <w:highlight w:val="none"/>
          <w:lang w:val="en-US" w:eastAsia="zh-CN" w:bidi="ar"/>
        </w:rPr>
        <w:t>表4-6　按行业大类分组的交通运输、仓储和邮政业企业法人单位主要经济指标</w:t>
      </w:r>
    </w:p>
    <w:tbl>
      <w:tblPr>
        <w:tblStyle w:val="7"/>
        <w:tblW w:w="8306"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571"/>
        <w:gridCol w:w="1577"/>
        <w:gridCol w:w="1577"/>
        <w:gridCol w:w="15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571"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color w:val="auto"/>
                <w:sz w:val="21"/>
                <w:szCs w:val="21"/>
                <w:highlight w:val="none"/>
              </w:rPr>
            </w:pPr>
          </w:p>
        </w:tc>
        <w:tc>
          <w:tcPr>
            <w:tcW w:w="1577"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资产总计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1577"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负债合计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1581"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营业收入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71" w:type="dxa"/>
            <w:tcBorders>
              <w:top w:val="single" w:color="auto" w:sz="4" w:space="0"/>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合　计</w:t>
            </w:r>
          </w:p>
        </w:tc>
        <w:tc>
          <w:tcPr>
            <w:tcW w:w="1577"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eastAsia" w:ascii="Times New Roman" w:hAnsi="Times New Roman" w:eastAsia="宋体" w:cs="宋体"/>
                <w:b/>
                <w:bCs w:val="0"/>
                <w:color w:val="auto"/>
                <w:kern w:val="0"/>
                <w:sz w:val="21"/>
                <w:szCs w:val="21"/>
                <w:highlight w:val="none"/>
                <w:lang w:val="en-US" w:eastAsia="zh-CN" w:bidi="ar"/>
              </w:rPr>
              <w:t>1043.61</w:t>
            </w:r>
          </w:p>
        </w:tc>
        <w:tc>
          <w:tcPr>
            <w:tcW w:w="1577"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eastAsia" w:ascii="Times New Roman" w:hAnsi="Times New Roman" w:eastAsia="宋体" w:cs="宋体"/>
                <w:b/>
                <w:bCs w:val="0"/>
                <w:color w:val="auto"/>
                <w:kern w:val="0"/>
                <w:sz w:val="21"/>
                <w:szCs w:val="21"/>
                <w:highlight w:val="none"/>
                <w:lang w:val="en-US" w:eastAsia="zh-CN" w:bidi="ar"/>
              </w:rPr>
              <w:t>533.47</w:t>
            </w:r>
          </w:p>
        </w:tc>
        <w:tc>
          <w:tcPr>
            <w:tcW w:w="1581" w:type="dxa"/>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eastAsia" w:ascii="Times New Roman" w:hAnsi="Times New Roman" w:eastAsia="宋体" w:cs="宋体"/>
                <w:b/>
                <w:bCs w:val="0"/>
                <w:color w:val="auto"/>
                <w:kern w:val="0"/>
                <w:sz w:val="21"/>
                <w:szCs w:val="21"/>
                <w:highlight w:val="none"/>
                <w:lang w:val="en-US" w:eastAsia="zh-CN" w:bidi="ar"/>
              </w:rPr>
              <w:t>135.56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71"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both"/>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eastAsia="宋体" w:cs="宋体"/>
                <w:b/>
                <w:bCs/>
                <w:color w:val="0C0C0C"/>
                <w:kern w:val="0"/>
                <w:sz w:val="21"/>
                <w:szCs w:val="21"/>
                <w:highlight w:val="none"/>
                <w:lang w:val="en-US" w:eastAsia="zh-CN" w:bidi="ar"/>
              </w:rPr>
              <w:t>其中：</w:t>
            </w:r>
          </w:p>
        </w:tc>
        <w:tc>
          <w:tcPr>
            <w:tcW w:w="157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p>
        </w:tc>
        <w:tc>
          <w:tcPr>
            <w:tcW w:w="157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p>
        </w:tc>
        <w:tc>
          <w:tcPr>
            <w:tcW w:w="1581"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eastAsia="宋体" w:cs="宋体"/>
                <w:color w:val="0C0C0C"/>
                <w:kern w:val="0"/>
                <w:sz w:val="21"/>
                <w:szCs w:val="21"/>
                <w:highlight w:val="none"/>
                <w:lang w:val="en-US" w:eastAsia="zh-CN" w:bidi="ar"/>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61" w:hRule="atLeast"/>
          <w:jc w:val="center"/>
        </w:trPr>
        <w:tc>
          <w:tcPr>
            <w:tcW w:w="3571"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道路运输业</w:t>
            </w:r>
          </w:p>
        </w:tc>
        <w:tc>
          <w:tcPr>
            <w:tcW w:w="157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679.41</w:t>
            </w:r>
          </w:p>
        </w:tc>
        <w:tc>
          <w:tcPr>
            <w:tcW w:w="157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360.59</w:t>
            </w:r>
          </w:p>
        </w:tc>
        <w:tc>
          <w:tcPr>
            <w:tcW w:w="1581"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38.21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71"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水上运输业</w:t>
            </w:r>
          </w:p>
        </w:tc>
        <w:tc>
          <w:tcPr>
            <w:tcW w:w="157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167.83</w:t>
            </w:r>
          </w:p>
        </w:tc>
        <w:tc>
          <w:tcPr>
            <w:tcW w:w="157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63.72</w:t>
            </w:r>
          </w:p>
        </w:tc>
        <w:tc>
          <w:tcPr>
            <w:tcW w:w="1581"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31.65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71"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多式联运和运输代理业</w:t>
            </w:r>
          </w:p>
        </w:tc>
        <w:tc>
          <w:tcPr>
            <w:tcW w:w="157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33.20</w:t>
            </w:r>
          </w:p>
        </w:tc>
        <w:tc>
          <w:tcPr>
            <w:tcW w:w="157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17.64</w:t>
            </w:r>
          </w:p>
        </w:tc>
        <w:tc>
          <w:tcPr>
            <w:tcW w:w="1581"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40.45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71"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装卸搬运和仓储业</w:t>
            </w:r>
          </w:p>
        </w:tc>
        <w:tc>
          <w:tcPr>
            <w:tcW w:w="157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162.03</w:t>
            </w:r>
          </w:p>
        </w:tc>
        <w:tc>
          <w:tcPr>
            <w:tcW w:w="1577"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90.38</w:t>
            </w:r>
          </w:p>
        </w:tc>
        <w:tc>
          <w:tcPr>
            <w:tcW w:w="1581"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24.27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571" w:type="dxa"/>
            <w:tcBorders>
              <w:top w:val="nil"/>
              <w:left w:val="nil"/>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邮政业</w:t>
            </w:r>
          </w:p>
        </w:tc>
        <w:tc>
          <w:tcPr>
            <w:tcW w:w="1577"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1.11</w:t>
            </w:r>
          </w:p>
        </w:tc>
        <w:tc>
          <w:tcPr>
            <w:tcW w:w="1577"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1.11</w:t>
            </w:r>
          </w:p>
        </w:tc>
        <w:tc>
          <w:tcPr>
            <w:tcW w:w="1581" w:type="dxa"/>
            <w:tcBorders>
              <w:top w:val="nil"/>
              <w:left w:val="single" w:color="auto" w:sz="4" w:space="0"/>
              <w:bottom w:val="single" w:color="auto" w:sz="12" w:space="0"/>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0.97</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i w:val="0"/>
          <w:caps w:val="0"/>
          <w:color w:val="auto"/>
          <w:spacing w:val="0"/>
          <w:sz w:val="32"/>
          <w:szCs w:val="32"/>
          <w:highlight w:val="none"/>
        </w:rPr>
      </w:pPr>
      <w:r>
        <w:rPr>
          <w:rFonts w:hint="eastAsia" w:ascii="黑体" w:hAnsi="黑体" w:eastAsia="黑体" w:cs="黑体"/>
          <w:b w:val="0"/>
          <w:bCs/>
          <w:i w:val="0"/>
          <w:caps w:val="0"/>
          <w:color w:val="auto"/>
          <w:spacing w:val="0"/>
          <w:kern w:val="0"/>
          <w:sz w:val="32"/>
          <w:szCs w:val="32"/>
          <w:highlight w:val="none"/>
          <w:lang w:val="en-US" w:eastAsia="zh-CN" w:bidi="ar"/>
        </w:rPr>
        <w:t>三、住宿和餐饮业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仿宋_GB2312" w:hAnsi="仿宋_GB2312" w:eastAsia="仿宋_GB2312" w:cs="仿宋_GB2312"/>
          <w:i w:val="0"/>
          <w:caps w:val="0"/>
          <w:color w:val="auto"/>
          <w:spacing w:val="0"/>
          <w:kern w:val="0"/>
          <w:sz w:val="32"/>
          <w:szCs w:val="32"/>
          <w:highlight w:val="none"/>
          <w:lang w:val="en-US" w:eastAsia="zh-CN" w:bidi="ar"/>
        </w:rPr>
      </w:pPr>
      <w:r>
        <w:rPr>
          <w:rFonts w:hint="eastAsia" w:ascii="楷体_GB2312" w:hAnsi="楷体_GB2312" w:eastAsia="楷体_GB2312" w:cs="楷体_GB2312"/>
          <w:i w:val="0"/>
          <w:caps w:val="0"/>
          <w:color w:val="auto"/>
          <w:spacing w:val="0"/>
          <w:kern w:val="0"/>
          <w:sz w:val="32"/>
          <w:szCs w:val="32"/>
          <w:highlight w:val="none"/>
          <w:lang w:val="en-US" w:eastAsia="zh-CN" w:bidi="ar"/>
        </w:rPr>
        <w:t>（一）企业法人单位数和从业人员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16"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2023年末，全区共有住宿和餐饮业企业法人单位323个，从业人员4605人，分别比2018年末增长13.3%和14.4%。</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16" w:firstLineChars="200"/>
        <w:textAlignment w:val="auto"/>
        <w:rPr>
          <w:rFonts w:hint="eastAsia" w:ascii="Times New Roman" w:hAnsi="Times New Roman" w:eastAsia="方正仿宋_GBK" w:cs="Times New Roman"/>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在住宿和餐饮业企业法人单位中，住宿业占20.4%，餐饮业占</w:t>
      </w:r>
      <w:r>
        <w:rPr>
          <w:rFonts w:hint="eastAsia" w:ascii="仿宋_GB2312" w:hAnsi="仿宋_GB2312" w:eastAsia="仿宋_GB2312" w:cs="仿宋_GB2312"/>
          <w:color w:val="auto"/>
          <w:sz w:val="32"/>
          <w:szCs w:val="32"/>
          <w:highlight w:val="none"/>
          <w:u w:val="none"/>
          <w:lang w:val="en-US" w:eastAsia="zh-CN"/>
        </w:rPr>
        <w:t>79.6%</w:t>
      </w:r>
      <w:r>
        <w:rPr>
          <w:rFonts w:hint="eastAsia" w:ascii="仿宋_GB2312" w:hAnsi="仿宋_GB2312" w:eastAsia="仿宋_GB2312" w:cs="仿宋_GB2312"/>
          <w:color w:val="auto"/>
          <w:spacing w:val="-6"/>
          <w:kern w:val="2"/>
          <w:sz w:val="32"/>
          <w:szCs w:val="32"/>
          <w:highlight w:val="none"/>
          <w:u w:val="none"/>
          <w:lang w:val="en-US" w:eastAsia="zh-CN" w:bidi="ar-SA"/>
        </w:rPr>
        <w:t>。在住宿和餐饮业企业法人单位从业人员中，住宿业占40.4%，餐饮业占59.6%（详见表4-7）。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179" w:afterLines="30" w:afterAutospacing="0" w:line="600" w:lineRule="exact"/>
        <w:ind w:left="0" w:right="0" w:firstLine="0" w:firstLineChars="0"/>
        <w:jc w:val="center"/>
        <w:textAlignment w:val="auto"/>
        <w:rPr>
          <w:rFonts w:hint="eastAsia" w:ascii="宋体" w:hAnsi="宋体" w:eastAsia="宋体" w:cs="宋体"/>
          <w:b/>
          <w:i w:val="0"/>
          <w:caps w:val="0"/>
          <w:color w:val="auto"/>
          <w:spacing w:val="-6"/>
          <w:kern w:val="0"/>
          <w:sz w:val="24"/>
          <w:szCs w:val="24"/>
          <w:highlight w:val="none"/>
          <w:lang w:val="en-US" w:eastAsia="zh-CN" w:bidi="ar"/>
        </w:rPr>
      </w:pPr>
      <w:r>
        <w:rPr>
          <w:rFonts w:hint="eastAsia" w:ascii="宋体" w:hAnsi="宋体" w:eastAsia="宋体" w:cs="宋体"/>
          <w:b/>
          <w:i w:val="0"/>
          <w:caps w:val="0"/>
          <w:color w:val="auto"/>
          <w:spacing w:val="-6"/>
          <w:kern w:val="0"/>
          <w:sz w:val="24"/>
          <w:szCs w:val="24"/>
          <w:highlight w:val="none"/>
          <w:lang w:val="en-US" w:eastAsia="zh-CN" w:bidi="ar"/>
        </w:rPr>
        <w:t>表4-7　按行业中类分组的住宿和餐饮业企业法人单位数和从业人员</w:t>
      </w:r>
    </w:p>
    <w:tbl>
      <w:tblPr>
        <w:tblStyle w:val="7"/>
        <w:tblW w:w="830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700"/>
        <w:gridCol w:w="2658"/>
        <w:gridCol w:w="194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tblHeader/>
          <w:jc w:val="center"/>
        </w:trPr>
        <w:tc>
          <w:tcPr>
            <w:tcW w:w="3700"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40" w:lineRule="exact"/>
              <w:ind w:left="0" w:right="0" w:firstLine="0" w:firstLineChars="0"/>
              <w:jc w:val="left"/>
              <w:textAlignment w:val="auto"/>
              <w:rPr>
                <w:rFonts w:hint="eastAsia" w:ascii="Times New Roman" w:hAnsi="Times New Roman" w:eastAsia="宋体" w:cs="宋体"/>
                <w:color w:val="auto"/>
                <w:sz w:val="21"/>
                <w:szCs w:val="21"/>
                <w:highlight w:val="none"/>
              </w:rPr>
            </w:pPr>
          </w:p>
        </w:tc>
        <w:tc>
          <w:tcPr>
            <w:tcW w:w="265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1945"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00" w:type="dxa"/>
            <w:tcBorders>
              <w:top w:val="single" w:color="auto" w:sz="4" w:space="0"/>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合　计</w:t>
            </w:r>
          </w:p>
        </w:tc>
        <w:tc>
          <w:tcPr>
            <w:tcW w:w="2658"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default" w:ascii="Times New Roman" w:hAnsi="Times New Roman" w:eastAsia="宋体" w:cs="宋体"/>
                <w:b/>
                <w:bCs w:val="0"/>
                <w:color w:val="auto"/>
                <w:kern w:val="0"/>
                <w:sz w:val="21"/>
                <w:szCs w:val="21"/>
                <w:highlight w:val="none"/>
                <w:lang w:val="en-US" w:eastAsia="zh-CN" w:bidi="ar"/>
              </w:rPr>
              <w:t>323</w:t>
            </w:r>
          </w:p>
        </w:tc>
        <w:tc>
          <w:tcPr>
            <w:tcW w:w="1945" w:type="dxa"/>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b/>
                <w:bCs w:val="0"/>
                <w:color w:val="auto"/>
                <w:kern w:val="0"/>
                <w:sz w:val="21"/>
                <w:szCs w:val="21"/>
                <w:highlight w:val="none"/>
                <w:lang w:val="en-US" w:eastAsia="zh-CN" w:bidi="ar"/>
              </w:rPr>
            </w:pPr>
            <w:r>
              <w:rPr>
                <w:rFonts w:hint="eastAsia" w:eastAsia="宋体" w:cs="宋体"/>
                <w:b/>
                <w:bCs w:val="0"/>
                <w:color w:val="auto"/>
                <w:kern w:val="0"/>
                <w:sz w:val="21"/>
                <w:szCs w:val="21"/>
                <w:highlight w:val="none"/>
                <w:lang w:val="en-US" w:eastAsia="zh-CN" w:bidi="ar"/>
              </w:rPr>
              <w:t>4605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00"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bCs w:val="0"/>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住宿业</w:t>
            </w:r>
          </w:p>
        </w:tc>
        <w:tc>
          <w:tcPr>
            <w:tcW w:w="2658"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default" w:ascii="Times New Roman" w:hAnsi="Times New Roman" w:eastAsia="宋体" w:cs="宋体"/>
                <w:b/>
                <w:bCs w:val="0"/>
                <w:color w:val="auto"/>
                <w:kern w:val="0"/>
                <w:sz w:val="21"/>
                <w:szCs w:val="21"/>
                <w:highlight w:val="none"/>
                <w:lang w:val="en-US" w:eastAsia="zh-CN" w:bidi="ar"/>
              </w:rPr>
              <w:t>66</w:t>
            </w:r>
          </w:p>
        </w:tc>
        <w:tc>
          <w:tcPr>
            <w:tcW w:w="1945"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b/>
                <w:bCs w:val="0"/>
                <w:color w:val="auto"/>
                <w:kern w:val="0"/>
                <w:sz w:val="21"/>
                <w:szCs w:val="21"/>
                <w:highlight w:val="none"/>
                <w:lang w:val="en-US" w:eastAsia="zh-CN" w:bidi="ar"/>
              </w:rPr>
            </w:pPr>
            <w:r>
              <w:rPr>
                <w:rFonts w:hint="eastAsia" w:eastAsia="宋体" w:cs="宋体"/>
                <w:b/>
                <w:bCs w:val="0"/>
                <w:color w:val="auto"/>
                <w:kern w:val="0"/>
                <w:sz w:val="21"/>
                <w:szCs w:val="21"/>
                <w:highlight w:val="none"/>
                <w:lang w:val="en-US" w:eastAsia="zh-CN" w:bidi="ar"/>
              </w:rPr>
              <w:t>1859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00"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旅游饭店</w:t>
            </w:r>
          </w:p>
        </w:tc>
        <w:tc>
          <w:tcPr>
            <w:tcW w:w="2658"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default" w:ascii="Times New Roman" w:hAnsi="Times New Roman" w:eastAsia="宋体" w:cs="宋体"/>
                <w:b w:val="0"/>
                <w:bCs/>
                <w:color w:val="auto"/>
                <w:kern w:val="0"/>
                <w:sz w:val="21"/>
                <w:szCs w:val="21"/>
                <w:highlight w:val="none"/>
                <w:lang w:val="en-US" w:eastAsia="zh-CN" w:bidi="ar"/>
              </w:rPr>
              <w:t>12</w:t>
            </w:r>
          </w:p>
        </w:tc>
        <w:tc>
          <w:tcPr>
            <w:tcW w:w="1945"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b w:val="0"/>
                <w:bCs/>
                <w:color w:val="auto"/>
                <w:kern w:val="0"/>
                <w:sz w:val="21"/>
                <w:szCs w:val="21"/>
                <w:highlight w:val="none"/>
                <w:lang w:val="en-US" w:eastAsia="zh-CN" w:bidi="ar"/>
              </w:rPr>
            </w:pPr>
            <w:r>
              <w:rPr>
                <w:rFonts w:hint="eastAsia" w:eastAsia="宋体" w:cs="宋体"/>
                <w:b w:val="0"/>
                <w:bCs/>
                <w:color w:val="auto"/>
                <w:kern w:val="0"/>
                <w:sz w:val="21"/>
                <w:szCs w:val="21"/>
                <w:highlight w:val="none"/>
                <w:lang w:val="en-US" w:eastAsia="zh-CN" w:bidi="ar"/>
              </w:rPr>
              <w:t>1445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00"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一般旅馆</w:t>
            </w:r>
          </w:p>
        </w:tc>
        <w:tc>
          <w:tcPr>
            <w:tcW w:w="2658"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default" w:ascii="Times New Roman" w:hAnsi="Times New Roman" w:eastAsia="宋体" w:cs="宋体"/>
                <w:b w:val="0"/>
                <w:bCs/>
                <w:color w:val="auto"/>
                <w:kern w:val="0"/>
                <w:sz w:val="21"/>
                <w:szCs w:val="21"/>
                <w:highlight w:val="none"/>
                <w:lang w:val="en-US" w:eastAsia="zh-CN" w:bidi="ar"/>
              </w:rPr>
              <w:t>28</w:t>
            </w:r>
          </w:p>
        </w:tc>
        <w:tc>
          <w:tcPr>
            <w:tcW w:w="1945"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b w:val="0"/>
                <w:bCs/>
                <w:color w:val="auto"/>
                <w:kern w:val="0"/>
                <w:sz w:val="21"/>
                <w:szCs w:val="21"/>
                <w:highlight w:val="none"/>
                <w:lang w:val="en-US" w:eastAsia="zh-CN" w:bidi="ar"/>
              </w:rPr>
            </w:pPr>
            <w:r>
              <w:rPr>
                <w:rFonts w:hint="eastAsia" w:eastAsia="宋体" w:cs="宋体"/>
                <w:b w:val="0"/>
                <w:bCs/>
                <w:color w:val="auto"/>
                <w:kern w:val="0"/>
                <w:sz w:val="21"/>
                <w:szCs w:val="21"/>
                <w:highlight w:val="none"/>
                <w:lang w:val="en-US" w:eastAsia="zh-CN" w:bidi="ar"/>
              </w:rPr>
              <w:t>298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00"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民宿服务</w:t>
            </w:r>
          </w:p>
        </w:tc>
        <w:tc>
          <w:tcPr>
            <w:tcW w:w="2658"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default" w:ascii="Times New Roman" w:hAnsi="Times New Roman" w:eastAsia="宋体" w:cs="宋体"/>
                <w:b w:val="0"/>
                <w:bCs/>
                <w:color w:val="auto"/>
                <w:kern w:val="0"/>
                <w:sz w:val="21"/>
                <w:szCs w:val="21"/>
                <w:highlight w:val="none"/>
                <w:lang w:val="en-US" w:eastAsia="zh-CN" w:bidi="ar"/>
              </w:rPr>
              <w:t>21</w:t>
            </w:r>
          </w:p>
        </w:tc>
        <w:tc>
          <w:tcPr>
            <w:tcW w:w="1945"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b w:val="0"/>
                <w:bCs/>
                <w:color w:val="auto"/>
                <w:kern w:val="0"/>
                <w:sz w:val="21"/>
                <w:szCs w:val="21"/>
                <w:highlight w:val="none"/>
                <w:lang w:val="en-US" w:eastAsia="zh-CN" w:bidi="ar"/>
              </w:rPr>
            </w:pPr>
            <w:r>
              <w:rPr>
                <w:rFonts w:hint="eastAsia" w:eastAsia="宋体" w:cs="宋体"/>
                <w:b w:val="0"/>
                <w:bCs/>
                <w:color w:val="auto"/>
                <w:kern w:val="0"/>
                <w:sz w:val="21"/>
                <w:szCs w:val="21"/>
                <w:highlight w:val="none"/>
                <w:lang w:val="en-US" w:eastAsia="zh-CN" w:bidi="ar"/>
              </w:rPr>
              <w:t>94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00"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default" w:ascii="Times New Roman" w:hAnsi="Times New Roman" w:eastAsia="宋体" w:cs="宋体"/>
                <w:b w:val="0"/>
                <w:bCs/>
                <w:color w:val="auto"/>
                <w:kern w:val="0"/>
                <w:sz w:val="21"/>
                <w:szCs w:val="21"/>
                <w:highlight w:val="none"/>
                <w:lang w:val="en-US" w:eastAsia="zh-CN" w:bidi="ar"/>
              </w:rPr>
            </w:pPr>
            <w:r>
              <w:rPr>
                <w:rFonts w:hint="eastAsia" w:eastAsia="宋体" w:cs="宋体"/>
                <w:b w:val="0"/>
                <w:bCs/>
                <w:color w:val="auto"/>
                <w:kern w:val="0"/>
                <w:sz w:val="21"/>
                <w:szCs w:val="21"/>
                <w:highlight w:val="none"/>
                <w:lang w:val="en-US" w:eastAsia="zh-CN" w:bidi="ar"/>
              </w:rPr>
              <w:t>其他</w:t>
            </w:r>
          </w:p>
        </w:tc>
        <w:tc>
          <w:tcPr>
            <w:tcW w:w="2658"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b w:val="0"/>
                <w:bCs/>
                <w:color w:val="auto"/>
                <w:kern w:val="0"/>
                <w:sz w:val="21"/>
                <w:szCs w:val="21"/>
                <w:highlight w:val="none"/>
                <w:lang w:val="en-US" w:eastAsia="zh-CN" w:bidi="ar"/>
              </w:rPr>
            </w:pPr>
            <w:r>
              <w:rPr>
                <w:rFonts w:hint="eastAsia" w:eastAsia="宋体" w:cs="宋体"/>
                <w:b w:val="0"/>
                <w:bCs/>
                <w:color w:val="auto"/>
                <w:kern w:val="0"/>
                <w:sz w:val="21"/>
                <w:szCs w:val="21"/>
                <w:highlight w:val="none"/>
                <w:lang w:val="en-US" w:eastAsia="zh-CN" w:bidi="ar"/>
              </w:rPr>
              <w:t>5</w:t>
            </w:r>
          </w:p>
        </w:tc>
        <w:tc>
          <w:tcPr>
            <w:tcW w:w="1945"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b w:val="0"/>
                <w:bCs/>
                <w:color w:val="auto"/>
                <w:kern w:val="0"/>
                <w:sz w:val="21"/>
                <w:szCs w:val="21"/>
                <w:highlight w:val="none"/>
                <w:lang w:val="en-US" w:eastAsia="zh-CN" w:bidi="ar"/>
              </w:rPr>
            </w:pPr>
            <w:r>
              <w:rPr>
                <w:rFonts w:hint="eastAsia" w:eastAsia="宋体" w:cs="宋体"/>
                <w:b w:val="0"/>
                <w:bCs/>
                <w:color w:val="auto"/>
                <w:kern w:val="0"/>
                <w:sz w:val="21"/>
                <w:szCs w:val="21"/>
                <w:highlight w:val="none"/>
                <w:lang w:val="en-US" w:eastAsia="zh-CN" w:bidi="ar"/>
              </w:rPr>
              <w:t>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00"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bCs w:val="0"/>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餐饮业</w:t>
            </w:r>
          </w:p>
        </w:tc>
        <w:tc>
          <w:tcPr>
            <w:tcW w:w="2658"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default" w:ascii="Times New Roman" w:hAnsi="Times New Roman" w:eastAsia="宋体" w:cs="宋体"/>
                <w:b/>
                <w:bCs w:val="0"/>
                <w:color w:val="auto"/>
                <w:kern w:val="0"/>
                <w:sz w:val="21"/>
                <w:szCs w:val="21"/>
                <w:highlight w:val="none"/>
                <w:lang w:val="en-US" w:eastAsia="zh-CN" w:bidi="ar"/>
              </w:rPr>
              <w:t>257</w:t>
            </w:r>
          </w:p>
        </w:tc>
        <w:tc>
          <w:tcPr>
            <w:tcW w:w="1945"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b/>
                <w:bCs w:val="0"/>
                <w:color w:val="auto"/>
                <w:kern w:val="0"/>
                <w:sz w:val="21"/>
                <w:szCs w:val="21"/>
                <w:highlight w:val="none"/>
                <w:lang w:val="en-US" w:eastAsia="zh-CN" w:bidi="ar"/>
              </w:rPr>
            </w:pPr>
            <w:r>
              <w:rPr>
                <w:rFonts w:hint="eastAsia" w:eastAsia="宋体" w:cs="宋体"/>
                <w:b/>
                <w:bCs w:val="0"/>
                <w:color w:val="auto"/>
                <w:kern w:val="0"/>
                <w:sz w:val="21"/>
                <w:szCs w:val="21"/>
                <w:highlight w:val="none"/>
                <w:lang w:val="en-US" w:eastAsia="zh-CN" w:bidi="ar"/>
              </w:rPr>
              <w:t>2746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00"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正餐服务</w:t>
            </w:r>
          </w:p>
        </w:tc>
        <w:tc>
          <w:tcPr>
            <w:tcW w:w="2658"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default" w:ascii="Times New Roman" w:hAnsi="Times New Roman" w:eastAsia="宋体" w:cs="宋体"/>
                <w:b w:val="0"/>
                <w:bCs/>
                <w:color w:val="auto"/>
                <w:kern w:val="0"/>
                <w:sz w:val="21"/>
                <w:szCs w:val="21"/>
                <w:highlight w:val="none"/>
                <w:lang w:val="en-US" w:eastAsia="zh-CN" w:bidi="ar"/>
              </w:rPr>
              <w:t>169</w:t>
            </w:r>
          </w:p>
        </w:tc>
        <w:tc>
          <w:tcPr>
            <w:tcW w:w="1945"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b w:val="0"/>
                <w:bCs/>
                <w:color w:val="auto"/>
                <w:kern w:val="0"/>
                <w:sz w:val="21"/>
                <w:szCs w:val="21"/>
                <w:highlight w:val="none"/>
                <w:lang w:val="en-US" w:eastAsia="zh-CN" w:bidi="ar"/>
              </w:rPr>
            </w:pPr>
            <w:r>
              <w:rPr>
                <w:rFonts w:hint="eastAsia" w:eastAsia="宋体" w:cs="宋体"/>
                <w:b w:val="0"/>
                <w:bCs/>
                <w:color w:val="auto"/>
                <w:kern w:val="0"/>
                <w:sz w:val="21"/>
                <w:szCs w:val="21"/>
                <w:highlight w:val="none"/>
                <w:lang w:val="en-US" w:eastAsia="zh-CN" w:bidi="ar"/>
              </w:rPr>
              <w:t>1609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00"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快餐服务</w:t>
            </w:r>
          </w:p>
        </w:tc>
        <w:tc>
          <w:tcPr>
            <w:tcW w:w="2658"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default" w:ascii="Times New Roman" w:hAnsi="Times New Roman" w:eastAsia="宋体" w:cs="宋体"/>
                <w:b w:val="0"/>
                <w:bCs/>
                <w:color w:val="auto"/>
                <w:kern w:val="0"/>
                <w:sz w:val="21"/>
                <w:szCs w:val="21"/>
                <w:highlight w:val="none"/>
                <w:lang w:val="en-US" w:eastAsia="zh-CN" w:bidi="ar"/>
              </w:rPr>
              <w:t>34</w:t>
            </w:r>
          </w:p>
        </w:tc>
        <w:tc>
          <w:tcPr>
            <w:tcW w:w="1945"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b w:val="0"/>
                <w:bCs/>
                <w:color w:val="auto"/>
                <w:kern w:val="0"/>
                <w:sz w:val="21"/>
                <w:szCs w:val="21"/>
                <w:highlight w:val="none"/>
                <w:lang w:val="en-US" w:eastAsia="zh-CN" w:bidi="ar"/>
              </w:rPr>
            </w:pPr>
            <w:r>
              <w:rPr>
                <w:rFonts w:hint="eastAsia" w:eastAsia="宋体" w:cs="宋体"/>
                <w:b w:val="0"/>
                <w:bCs/>
                <w:color w:val="auto"/>
                <w:kern w:val="0"/>
                <w:sz w:val="21"/>
                <w:szCs w:val="21"/>
                <w:highlight w:val="none"/>
                <w:lang w:val="en-US" w:eastAsia="zh-CN" w:bidi="ar"/>
              </w:rPr>
              <w:t>681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00"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饮料及冷饮服务</w:t>
            </w:r>
          </w:p>
        </w:tc>
        <w:tc>
          <w:tcPr>
            <w:tcW w:w="2658"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default" w:ascii="Times New Roman" w:hAnsi="Times New Roman" w:eastAsia="宋体" w:cs="宋体"/>
                <w:b w:val="0"/>
                <w:bCs/>
                <w:color w:val="auto"/>
                <w:kern w:val="0"/>
                <w:sz w:val="21"/>
                <w:szCs w:val="21"/>
                <w:highlight w:val="none"/>
                <w:lang w:val="en-US" w:eastAsia="zh-CN" w:bidi="ar"/>
              </w:rPr>
              <w:t>5</w:t>
            </w:r>
          </w:p>
        </w:tc>
        <w:tc>
          <w:tcPr>
            <w:tcW w:w="1945"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b w:val="0"/>
                <w:bCs/>
                <w:color w:val="auto"/>
                <w:kern w:val="0"/>
                <w:sz w:val="21"/>
                <w:szCs w:val="21"/>
                <w:highlight w:val="none"/>
                <w:lang w:val="en-US" w:eastAsia="zh-CN" w:bidi="ar"/>
              </w:rPr>
            </w:pPr>
            <w:r>
              <w:rPr>
                <w:rFonts w:hint="eastAsia" w:eastAsia="宋体" w:cs="宋体"/>
                <w:b w:val="0"/>
                <w:bCs/>
                <w:color w:val="auto"/>
                <w:kern w:val="0"/>
                <w:sz w:val="21"/>
                <w:szCs w:val="21"/>
                <w:highlight w:val="none"/>
                <w:lang w:val="en-US" w:eastAsia="zh-CN" w:bidi="ar"/>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00"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餐饮配送及外卖送餐服务</w:t>
            </w:r>
          </w:p>
        </w:tc>
        <w:tc>
          <w:tcPr>
            <w:tcW w:w="2658"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default" w:ascii="Times New Roman" w:hAnsi="Times New Roman" w:eastAsia="宋体" w:cs="宋体"/>
                <w:b w:val="0"/>
                <w:bCs/>
                <w:color w:val="auto"/>
                <w:kern w:val="0"/>
                <w:sz w:val="21"/>
                <w:szCs w:val="21"/>
                <w:highlight w:val="none"/>
                <w:lang w:val="en-US" w:eastAsia="zh-CN" w:bidi="ar"/>
              </w:rPr>
              <w:t>18</w:t>
            </w:r>
          </w:p>
        </w:tc>
        <w:tc>
          <w:tcPr>
            <w:tcW w:w="1945"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b w:val="0"/>
                <w:bCs/>
                <w:color w:val="auto"/>
                <w:kern w:val="0"/>
                <w:sz w:val="21"/>
                <w:szCs w:val="21"/>
                <w:highlight w:val="none"/>
                <w:lang w:val="en-US" w:eastAsia="zh-CN" w:bidi="ar"/>
              </w:rPr>
            </w:pPr>
            <w:r>
              <w:rPr>
                <w:rFonts w:hint="eastAsia" w:eastAsia="宋体" w:cs="宋体"/>
                <w:b w:val="0"/>
                <w:bCs/>
                <w:color w:val="auto"/>
                <w:kern w:val="0"/>
                <w:sz w:val="21"/>
                <w:szCs w:val="21"/>
                <w:highlight w:val="none"/>
                <w:lang w:val="en-US" w:eastAsia="zh-CN" w:bidi="ar"/>
              </w:rPr>
              <w:t>305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700" w:type="dxa"/>
            <w:tcBorders>
              <w:top w:val="nil"/>
              <w:left w:val="nil"/>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其他餐饮业</w:t>
            </w:r>
          </w:p>
        </w:tc>
        <w:tc>
          <w:tcPr>
            <w:tcW w:w="2658"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default" w:ascii="Times New Roman" w:hAnsi="Times New Roman" w:eastAsia="宋体" w:cs="宋体"/>
                <w:b w:val="0"/>
                <w:bCs/>
                <w:color w:val="auto"/>
                <w:kern w:val="0"/>
                <w:sz w:val="21"/>
                <w:szCs w:val="21"/>
                <w:highlight w:val="none"/>
                <w:lang w:val="en-US" w:eastAsia="zh-CN" w:bidi="ar"/>
              </w:rPr>
              <w:t>31</w:t>
            </w:r>
          </w:p>
        </w:tc>
        <w:tc>
          <w:tcPr>
            <w:tcW w:w="1945" w:type="dxa"/>
            <w:tcBorders>
              <w:top w:val="nil"/>
              <w:left w:val="single" w:color="auto" w:sz="4" w:space="0"/>
              <w:bottom w:val="single" w:color="auto" w:sz="12" w:space="0"/>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b w:val="0"/>
                <w:bCs/>
                <w:color w:val="auto"/>
                <w:kern w:val="0"/>
                <w:sz w:val="21"/>
                <w:szCs w:val="21"/>
                <w:highlight w:val="none"/>
                <w:lang w:val="en-US" w:eastAsia="zh-CN" w:bidi="ar"/>
              </w:rPr>
            </w:pPr>
            <w:r>
              <w:rPr>
                <w:rFonts w:hint="eastAsia" w:eastAsia="宋体" w:cs="宋体"/>
                <w:b w:val="0"/>
                <w:bCs/>
                <w:color w:val="auto"/>
                <w:kern w:val="0"/>
                <w:sz w:val="21"/>
                <w:szCs w:val="21"/>
                <w:highlight w:val="none"/>
                <w:lang w:val="en-US" w:eastAsia="zh-CN" w:bidi="ar"/>
              </w:rPr>
              <w:t>131</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16"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在住宿和餐饮业企业法人单位中，内资企业占98.8%，其他占1.2%。</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16"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在住宿和餐饮业企业法人单位从业人员中，内资企业占</w:t>
      </w:r>
      <w:r>
        <w:rPr>
          <w:rFonts w:hint="eastAsia" w:ascii="仿宋_GB2312" w:hAnsi="仿宋_GB2312" w:eastAsia="仿宋_GB2312" w:cs="仿宋_GB2312"/>
          <w:color w:val="auto"/>
          <w:sz w:val="32"/>
          <w:szCs w:val="32"/>
          <w:highlight w:val="none"/>
          <w:u w:val="none"/>
          <w:lang w:val="en-US" w:eastAsia="zh-CN"/>
        </w:rPr>
        <w:t>92.9%</w:t>
      </w:r>
      <w:r>
        <w:rPr>
          <w:rFonts w:hint="eastAsia" w:ascii="仿宋_GB2312" w:hAnsi="仿宋_GB2312" w:eastAsia="仿宋_GB2312" w:cs="仿宋_GB2312"/>
          <w:color w:val="auto"/>
          <w:spacing w:val="-6"/>
          <w:kern w:val="2"/>
          <w:sz w:val="32"/>
          <w:szCs w:val="32"/>
          <w:highlight w:val="none"/>
          <w:u w:val="none"/>
          <w:lang w:val="en-US" w:eastAsia="zh-CN" w:bidi="ar-SA"/>
        </w:rPr>
        <w:t>，</w:t>
      </w:r>
      <w:r>
        <w:rPr>
          <w:rFonts w:hint="eastAsia" w:ascii="仿宋_GB2312" w:hAnsi="仿宋_GB2312" w:eastAsia="仿宋_GB2312" w:cs="仿宋_GB2312"/>
          <w:color w:val="auto"/>
          <w:sz w:val="32"/>
          <w:szCs w:val="32"/>
          <w:highlight w:val="none"/>
          <w:lang w:val="en-US" w:eastAsia="zh-CN"/>
        </w:rPr>
        <w:t>其他占7.1%</w:t>
      </w:r>
      <w:r>
        <w:rPr>
          <w:rFonts w:hint="eastAsia" w:ascii="仿宋_GB2312" w:hAnsi="仿宋_GB2312" w:eastAsia="仿宋_GB2312" w:cs="仿宋_GB2312"/>
          <w:color w:val="auto"/>
          <w:spacing w:val="-6"/>
          <w:kern w:val="2"/>
          <w:sz w:val="32"/>
          <w:szCs w:val="32"/>
          <w:highlight w:val="none"/>
          <w:u w:val="none"/>
          <w:lang w:val="en-US" w:eastAsia="zh-CN" w:bidi="ar-SA"/>
        </w:rPr>
        <w:t>（详见表4-8）。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179" w:afterLines="30" w:afterAutospacing="0" w:line="600" w:lineRule="exact"/>
        <w:ind w:left="0" w:right="0" w:firstLine="0" w:firstLineChars="0"/>
        <w:jc w:val="center"/>
        <w:textAlignment w:val="auto"/>
        <w:rPr>
          <w:rFonts w:hint="eastAsia" w:ascii="宋体" w:hAnsi="宋体" w:eastAsia="宋体" w:cs="宋体"/>
          <w:b/>
          <w:i w:val="0"/>
          <w:caps w:val="0"/>
          <w:color w:val="auto"/>
          <w:spacing w:val="-6"/>
          <w:kern w:val="0"/>
          <w:sz w:val="24"/>
          <w:szCs w:val="24"/>
          <w:highlight w:val="none"/>
          <w:lang w:val="en-US" w:eastAsia="zh-CN" w:bidi="ar"/>
        </w:rPr>
      </w:pPr>
      <w:r>
        <w:rPr>
          <w:rFonts w:hint="eastAsia" w:ascii="宋体" w:hAnsi="宋体" w:eastAsia="宋体" w:cs="宋体"/>
          <w:b/>
          <w:i w:val="0"/>
          <w:caps w:val="0"/>
          <w:color w:val="auto"/>
          <w:spacing w:val="-6"/>
          <w:kern w:val="0"/>
          <w:sz w:val="24"/>
          <w:szCs w:val="24"/>
          <w:highlight w:val="none"/>
          <w:lang w:val="en-US" w:eastAsia="zh-CN" w:bidi="ar"/>
        </w:rPr>
        <w:t>表4-8　按登记注册统计类别分组的住宿和餐饮业企业法人单位数和从业人员</w:t>
      </w:r>
    </w:p>
    <w:tbl>
      <w:tblPr>
        <w:tblStyle w:val="7"/>
        <w:tblW w:w="829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655"/>
        <w:gridCol w:w="2675"/>
        <w:gridCol w:w="196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655"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40" w:lineRule="exact"/>
              <w:ind w:left="0" w:right="0" w:firstLine="0" w:firstLineChars="0"/>
              <w:jc w:val="center"/>
              <w:textAlignment w:val="auto"/>
              <w:rPr>
                <w:rFonts w:hint="eastAsia" w:ascii="Times New Roman" w:hAnsi="Times New Roman" w:eastAsia="宋体" w:cs="宋体"/>
                <w:color w:val="auto"/>
                <w:sz w:val="21"/>
                <w:szCs w:val="21"/>
                <w:highlight w:val="none"/>
              </w:rPr>
            </w:pPr>
          </w:p>
        </w:tc>
        <w:tc>
          <w:tcPr>
            <w:tcW w:w="267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1969"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40" w:lineRule="exact"/>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5" w:type="dxa"/>
            <w:tcBorders>
              <w:top w:val="single" w:color="auto" w:sz="4" w:space="0"/>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合　计</w:t>
            </w:r>
          </w:p>
        </w:tc>
        <w:tc>
          <w:tcPr>
            <w:tcW w:w="2675"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eastAsia" w:ascii="Times New Roman" w:hAnsi="Times New Roman" w:eastAsia="宋体" w:cs="宋体"/>
                <w:b/>
                <w:bCs w:val="0"/>
                <w:color w:val="auto"/>
                <w:kern w:val="0"/>
                <w:sz w:val="21"/>
                <w:szCs w:val="21"/>
                <w:highlight w:val="none"/>
                <w:lang w:val="en-US" w:eastAsia="zh-CN" w:bidi="ar"/>
              </w:rPr>
              <w:t>323</w:t>
            </w:r>
          </w:p>
        </w:tc>
        <w:tc>
          <w:tcPr>
            <w:tcW w:w="1969" w:type="dxa"/>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default" w:ascii="Times New Roman" w:hAnsi="Times New Roman" w:eastAsia="宋体" w:cs="宋体"/>
                <w:b/>
                <w:bCs w:val="0"/>
                <w:color w:val="auto"/>
                <w:kern w:val="0"/>
                <w:sz w:val="21"/>
                <w:szCs w:val="21"/>
                <w:highlight w:val="none"/>
                <w:lang w:val="en-US" w:eastAsia="zh-CN" w:bidi="ar"/>
              </w:rPr>
            </w:pPr>
            <w:r>
              <w:rPr>
                <w:rFonts w:hint="eastAsia" w:eastAsia="宋体" w:cs="宋体"/>
                <w:b/>
                <w:bCs w:val="0"/>
                <w:color w:val="auto"/>
                <w:kern w:val="0"/>
                <w:sz w:val="21"/>
                <w:szCs w:val="21"/>
                <w:highlight w:val="none"/>
                <w:lang w:val="en-US" w:eastAsia="zh-CN" w:bidi="ar"/>
              </w:rPr>
              <w:t>4605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5"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内资企业</w:t>
            </w:r>
          </w:p>
        </w:tc>
        <w:tc>
          <w:tcPr>
            <w:tcW w:w="2675"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319</w:t>
            </w:r>
          </w:p>
        </w:tc>
        <w:tc>
          <w:tcPr>
            <w:tcW w:w="1969"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default" w:ascii="Times New Roman" w:hAnsi="Times New Roman" w:eastAsia="宋体" w:cs="宋体"/>
                <w:b w:val="0"/>
                <w:bCs/>
                <w:color w:val="auto"/>
                <w:kern w:val="0"/>
                <w:sz w:val="21"/>
                <w:szCs w:val="21"/>
                <w:highlight w:val="none"/>
                <w:lang w:val="en-US" w:eastAsia="zh-CN" w:bidi="ar"/>
              </w:rPr>
            </w:pPr>
            <w:r>
              <w:rPr>
                <w:rFonts w:hint="eastAsia" w:eastAsia="宋体" w:cs="宋体"/>
                <w:b w:val="0"/>
                <w:bCs/>
                <w:color w:val="auto"/>
                <w:kern w:val="0"/>
                <w:sz w:val="21"/>
                <w:szCs w:val="21"/>
                <w:highlight w:val="none"/>
                <w:lang w:val="en-US" w:eastAsia="zh-CN" w:bidi="ar"/>
              </w:rPr>
              <w:t>4280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5" w:type="dxa"/>
            <w:tcBorders>
              <w:top w:val="nil"/>
              <w:left w:val="nil"/>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其他</w:t>
            </w:r>
          </w:p>
        </w:tc>
        <w:tc>
          <w:tcPr>
            <w:tcW w:w="2675" w:type="dxa"/>
            <w:tcBorders>
              <w:top w:val="nil"/>
              <w:left w:val="single" w:color="auto" w:sz="4" w:space="0"/>
              <w:bottom w:val="single" w:color="auto" w:sz="12" w:space="0"/>
              <w:right w:val="single" w:color="auto" w:sz="4" w:space="0"/>
            </w:tcBorders>
            <w:noWrap w:val="0"/>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default" w:ascii="Times New Roman" w:hAnsi="Times New Roman" w:eastAsia="宋体" w:cs="宋体"/>
                <w:b w:val="0"/>
                <w:bCs/>
                <w:color w:val="auto"/>
                <w:kern w:val="0"/>
                <w:sz w:val="21"/>
                <w:szCs w:val="21"/>
                <w:highlight w:val="none"/>
                <w:lang w:val="en-US" w:eastAsia="zh-CN" w:bidi="ar"/>
              </w:rPr>
            </w:pPr>
            <w:r>
              <w:rPr>
                <w:rFonts w:hint="eastAsia" w:eastAsia="宋体" w:cs="宋体"/>
                <w:b w:val="0"/>
                <w:bCs/>
                <w:color w:val="auto"/>
                <w:kern w:val="0"/>
                <w:sz w:val="21"/>
                <w:szCs w:val="21"/>
                <w:highlight w:val="none"/>
                <w:lang w:val="en-US" w:eastAsia="zh-CN" w:bidi="ar"/>
              </w:rPr>
              <w:t>4</w:t>
            </w:r>
          </w:p>
        </w:tc>
        <w:tc>
          <w:tcPr>
            <w:tcW w:w="1969" w:type="dxa"/>
            <w:tcBorders>
              <w:top w:val="nil"/>
              <w:left w:val="single" w:color="auto" w:sz="4" w:space="0"/>
              <w:bottom w:val="single" w:color="auto" w:sz="12" w:space="0"/>
              <w:right w:val="nil"/>
            </w:tcBorders>
            <w:noWrap w:val="0"/>
            <w:vAlign w:val="top"/>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default" w:ascii="Times New Roman" w:hAnsi="Times New Roman" w:eastAsia="宋体" w:cs="宋体"/>
                <w:b w:val="0"/>
                <w:bCs/>
                <w:color w:val="auto"/>
                <w:kern w:val="0"/>
                <w:sz w:val="21"/>
                <w:szCs w:val="21"/>
                <w:highlight w:val="none"/>
                <w:lang w:val="en-US" w:eastAsia="zh-CN" w:bidi="ar"/>
              </w:rPr>
            </w:pPr>
            <w:r>
              <w:rPr>
                <w:rFonts w:hint="eastAsia" w:eastAsia="宋体" w:cs="宋体"/>
                <w:b w:val="0"/>
                <w:bCs/>
                <w:color w:val="auto"/>
                <w:kern w:val="0"/>
                <w:sz w:val="21"/>
                <w:szCs w:val="21"/>
                <w:highlight w:val="none"/>
                <w:lang w:val="en-US" w:eastAsia="zh-CN" w:bidi="ar"/>
              </w:rPr>
              <w:t>325</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right="0" w:firstLine="640" w:firstLineChars="200"/>
        <w:jc w:val="both"/>
        <w:textAlignment w:val="auto"/>
        <w:rPr>
          <w:rFonts w:hint="eastAsia" w:ascii="楷体_GB2312" w:hAnsi="楷体_GB2312" w:eastAsia="楷体_GB2312" w:cs="楷体_GB2312"/>
          <w:i w:val="0"/>
          <w:caps w:val="0"/>
          <w:color w:val="auto"/>
          <w:spacing w:val="0"/>
          <w:kern w:val="0"/>
          <w:sz w:val="32"/>
          <w:szCs w:val="32"/>
          <w:highlight w:val="none"/>
          <w:lang w:bidi="ar"/>
        </w:rPr>
      </w:pPr>
      <w:r>
        <w:rPr>
          <w:rFonts w:hint="eastAsia" w:ascii="楷体_GB2312" w:hAnsi="楷体_GB2312" w:eastAsia="楷体_GB2312" w:cs="楷体_GB2312"/>
          <w:i w:val="0"/>
          <w:caps w:val="0"/>
          <w:color w:val="auto"/>
          <w:spacing w:val="0"/>
          <w:kern w:val="0"/>
          <w:sz w:val="32"/>
          <w:szCs w:val="32"/>
          <w:highlight w:val="none"/>
          <w:lang w:val="en-US" w:eastAsia="zh-CN" w:bidi="ar"/>
        </w:rPr>
        <w:t>（二）主要经济指标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16"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2023年末，住宿和餐饮业企业法人单位资产总计</w:t>
      </w:r>
      <w:r>
        <w:rPr>
          <w:rFonts w:hint="eastAsia" w:ascii="仿宋_GB2312" w:hAnsi="仿宋_GB2312" w:eastAsia="仿宋_GB2312" w:cs="仿宋_GB2312"/>
          <w:color w:val="auto"/>
          <w:sz w:val="32"/>
          <w:szCs w:val="32"/>
          <w:highlight w:val="none"/>
          <w:u w:val="none"/>
          <w:lang w:val="en-US" w:eastAsia="zh-CN"/>
        </w:rPr>
        <w:t>30.25</w:t>
      </w:r>
      <w:r>
        <w:rPr>
          <w:rFonts w:hint="eastAsia" w:ascii="仿宋_GB2312" w:hAnsi="仿宋_GB2312" w:eastAsia="仿宋_GB2312" w:cs="仿宋_GB2312"/>
          <w:color w:val="auto"/>
          <w:spacing w:val="-6"/>
          <w:kern w:val="2"/>
          <w:sz w:val="32"/>
          <w:szCs w:val="32"/>
          <w:highlight w:val="none"/>
          <w:u w:val="none"/>
          <w:lang w:val="en-US" w:eastAsia="zh-CN" w:bidi="ar-SA"/>
        </w:rPr>
        <w:t>亿元，比2018年末增长63.3%；负债合计</w:t>
      </w:r>
      <w:r>
        <w:rPr>
          <w:rFonts w:hint="eastAsia" w:ascii="仿宋_GB2312" w:hAnsi="仿宋_GB2312" w:eastAsia="仿宋_GB2312" w:cs="仿宋_GB2312"/>
          <w:color w:val="auto"/>
          <w:sz w:val="32"/>
          <w:szCs w:val="32"/>
          <w:highlight w:val="none"/>
          <w:u w:val="none"/>
          <w:lang w:val="en-US" w:eastAsia="zh-CN"/>
        </w:rPr>
        <w:t>26.12</w:t>
      </w:r>
      <w:r>
        <w:rPr>
          <w:rFonts w:hint="eastAsia" w:ascii="仿宋_GB2312" w:hAnsi="仿宋_GB2312" w:eastAsia="仿宋_GB2312" w:cs="仿宋_GB2312"/>
          <w:color w:val="auto"/>
          <w:spacing w:val="-6"/>
          <w:kern w:val="2"/>
          <w:sz w:val="32"/>
          <w:szCs w:val="32"/>
          <w:highlight w:val="none"/>
          <w:u w:val="none"/>
          <w:lang w:val="en-US" w:eastAsia="zh-CN" w:bidi="ar-SA"/>
        </w:rPr>
        <w:t>亿元，比2018年末增长</w:t>
      </w:r>
      <w:r>
        <w:rPr>
          <w:rFonts w:hint="eastAsia" w:ascii="仿宋_GB2312" w:hAnsi="仿宋_GB2312" w:eastAsia="仿宋_GB2312" w:cs="仿宋_GB2312"/>
          <w:color w:val="auto"/>
          <w:sz w:val="32"/>
          <w:szCs w:val="32"/>
          <w:highlight w:val="none"/>
          <w:u w:val="none"/>
          <w:lang w:val="en-US" w:eastAsia="zh-CN"/>
        </w:rPr>
        <w:t>94.4%</w:t>
      </w:r>
      <w:r>
        <w:rPr>
          <w:rFonts w:hint="eastAsia" w:ascii="仿宋_GB2312" w:hAnsi="仿宋_GB2312" w:eastAsia="仿宋_GB2312" w:cs="仿宋_GB2312"/>
          <w:color w:val="auto"/>
          <w:spacing w:val="-6"/>
          <w:kern w:val="2"/>
          <w:sz w:val="32"/>
          <w:szCs w:val="32"/>
          <w:highlight w:val="none"/>
          <w:u w:val="none"/>
          <w:lang w:val="en-US" w:eastAsia="zh-CN" w:bidi="ar-SA"/>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179" w:afterLines="30" w:afterAutospacing="0" w:line="600" w:lineRule="exact"/>
        <w:ind w:left="0" w:right="0" w:firstLine="616" w:firstLineChars="200"/>
        <w:jc w:val="left"/>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2023年，住宿和餐饮业企业法人单位全年实现营业收入</w:t>
      </w:r>
      <w:r>
        <w:rPr>
          <w:rFonts w:hint="eastAsia" w:ascii="仿宋_GB2312" w:hAnsi="仿宋_GB2312" w:eastAsia="仿宋_GB2312" w:cs="仿宋_GB2312"/>
          <w:color w:val="auto"/>
          <w:sz w:val="32"/>
          <w:szCs w:val="32"/>
          <w:highlight w:val="none"/>
          <w:u w:val="none"/>
          <w:lang w:val="en-US" w:eastAsia="zh-CN"/>
        </w:rPr>
        <w:t>12.40</w:t>
      </w:r>
      <w:r>
        <w:rPr>
          <w:rFonts w:hint="eastAsia" w:ascii="仿宋_GB2312" w:hAnsi="仿宋_GB2312" w:eastAsia="仿宋_GB2312" w:cs="仿宋_GB2312"/>
          <w:color w:val="auto"/>
          <w:spacing w:val="-6"/>
          <w:kern w:val="2"/>
          <w:sz w:val="32"/>
          <w:szCs w:val="32"/>
          <w:highlight w:val="none"/>
          <w:u w:val="none"/>
          <w:lang w:val="en-US" w:eastAsia="zh-CN" w:bidi="ar-SA"/>
        </w:rPr>
        <w:t>亿元，比2018年增长</w:t>
      </w:r>
      <w:r>
        <w:rPr>
          <w:rFonts w:hint="eastAsia" w:ascii="仿宋_GB2312" w:hAnsi="仿宋_GB2312" w:eastAsia="仿宋_GB2312" w:cs="仿宋_GB2312"/>
          <w:color w:val="auto"/>
          <w:sz w:val="32"/>
          <w:szCs w:val="32"/>
          <w:highlight w:val="none"/>
          <w:u w:val="none"/>
          <w:lang w:val="en-US" w:eastAsia="zh-CN"/>
        </w:rPr>
        <w:t>87.8%</w:t>
      </w:r>
      <w:r>
        <w:rPr>
          <w:rFonts w:hint="eastAsia" w:ascii="仿宋_GB2312" w:hAnsi="仿宋_GB2312" w:eastAsia="仿宋_GB2312" w:cs="仿宋_GB2312"/>
          <w:color w:val="auto"/>
          <w:spacing w:val="-6"/>
          <w:kern w:val="2"/>
          <w:sz w:val="32"/>
          <w:szCs w:val="32"/>
          <w:highlight w:val="none"/>
          <w:u w:val="none"/>
          <w:lang w:val="en-US" w:eastAsia="zh-CN" w:bidi="ar-SA"/>
        </w:rPr>
        <w:t>（详见表4-9）。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179" w:afterLines="30" w:afterAutospacing="0" w:line="600" w:lineRule="exact"/>
        <w:ind w:left="0" w:right="0" w:firstLine="0" w:firstLineChars="0"/>
        <w:jc w:val="center"/>
        <w:textAlignment w:val="auto"/>
        <w:rPr>
          <w:rFonts w:hint="eastAsia" w:ascii="宋体" w:hAnsi="宋体" w:eastAsia="宋体" w:cs="宋体"/>
          <w:b/>
          <w:i w:val="0"/>
          <w:caps w:val="0"/>
          <w:color w:val="auto"/>
          <w:spacing w:val="-6"/>
          <w:kern w:val="0"/>
          <w:sz w:val="24"/>
          <w:szCs w:val="24"/>
          <w:highlight w:val="none"/>
          <w:lang w:val="en-US" w:eastAsia="zh-CN" w:bidi="ar"/>
        </w:rPr>
      </w:pPr>
      <w:r>
        <w:rPr>
          <w:rFonts w:hint="eastAsia" w:ascii="宋体" w:hAnsi="宋体" w:eastAsia="宋体" w:cs="宋体"/>
          <w:b/>
          <w:i w:val="0"/>
          <w:caps w:val="0"/>
          <w:color w:val="auto"/>
          <w:spacing w:val="-6"/>
          <w:kern w:val="0"/>
          <w:sz w:val="24"/>
          <w:szCs w:val="24"/>
          <w:highlight w:val="none"/>
          <w:lang w:val="en-US" w:eastAsia="zh-CN" w:bidi="ar"/>
        </w:rPr>
        <w:t>表4-9　按行业中类分组的住宿和餐饮业企业法人单位主要经济指标</w:t>
      </w:r>
    </w:p>
    <w:tbl>
      <w:tblPr>
        <w:tblStyle w:val="7"/>
        <w:tblW w:w="8155"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559"/>
        <w:gridCol w:w="1532"/>
        <w:gridCol w:w="1532"/>
        <w:gridCol w:w="153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2" w:hRule="atLeast"/>
          <w:jc w:val="center"/>
        </w:trPr>
        <w:tc>
          <w:tcPr>
            <w:tcW w:w="3559"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w:t>
            </w:r>
          </w:p>
        </w:tc>
        <w:tc>
          <w:tcPr>
            <w:tcW w:w="1532"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资产总计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1532"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负债合计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1532"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营业收入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93" w:hRule="atLeast"/>
          <w:jc w:val="center"/>
        </w:trPr>
        <w:tc>
          <w:tcPr>
            <w:tcW w:w="3559" w:type="dxa"/>
            <w:tcBorders>
              <w:top w:val="single" w:color="auto" w:sz="4" w:space="0"/>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合　计</w:t>
            </w:r>
          </w:p>
        </w:tc>
        <w:tc>
          <w:tcPr>
            <w:tcW w:w="1532"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default" w:ascii="Times New Roman" w:hAnsi="Times New Roman" w:eastAsia="宋体" w:cs="宋体"/>
                <w:b/>
                <w:bCs w:val="0"/>
                <w:color w:val="auto"/>
                <w:kern w:val="0"/>
                <w:sz w:val="21"/>
                <w:szCs w:val="21"/>
                <w:highlight w:val="none"/>
                <w:lang w:val="en-US" w:eastAsia="zh-CN" w:bidi="ar"/>
              </w:rPr>
              <w:t>30.25</w:t>
            </w:r>
          </w:p>
        </w:tc>
        <w:tc>
          <w:tcPr>
            <w:tcW w:w="1532"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default" w:ascii="Times New Roman" w:hAnsi="Times New Roman" w:eastAsia="宋体" w:cs="宋体"/>
                <w:b/>
                <w:bCs w:val="0"/>
                <w:color w:val="auto"/>
                <w:kern w:val="0"/>
                <w:sz w:val="21"/>
                <w:szCs w:val="21"/>
                <w:highlight w:val="none"/>
                <w:lang w:val="en-US" w:eastAsia="zh-CN" w:bidi="ar"/>
              </w:rPr>
              <w:t>26.12</w:t>
            </w:r>
          </w:p>
        </w:tc>
        <w:tc>
          <w:tcPr>
            <w:tcW w:w="1532" w:type="dxa"/>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default" w:ascii="Times New Roman" w:hAnsi="Times New Roman" w:eastAsia="宋体" w:cs="宋体"/>
                <w:b/>
                <w:bCs w:val="0"/>
                <w:color w:val="auto"/>
                <w:kern w:val="0"/>
                <w:sz w:val="21"/>
                <w:szCs w:val="21"/>
                <w:highlight w:val="none"/>
                <w:lang w:val="en-US" w:eastAsia="zh-CN" w:bidi="ar"/>
              </w:rPr>
              <w:t>12.40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9" w:hRule="atLeast"/>
          <w:jc w:val="center"/>
        </w:trPr>
        <w:tc>
          <w:tcPr>
            <w:tcW w:w="3559"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住宿业</w:t>
            </w:r>
          </w:p>
        </w:tc>
        <w:tc>
          <w:tcPr>
            <w:tcW w:w="153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default" w:ascii="Times New Roman" w:hAnsi="Times New Roman" w:eastAsia="宋体" w:cs="宋体"/>
                <w:b w:val="0"/>
                <w:bCs/>
                <w:color w:val="auto"/>
                <w:kern w:val="0"/>
                <w:sz w:val="21"/>
                <w:szCs w:val="21"/>
                <w:highlight w:val="none"/>
                <w:lang w:val="en-US" w:eastAsia="zh-CN" w:bidi="ar"/>
              </w:rPr>
            </w:pPr>
            <w:r>
              <w:rPr>
                <w:rFonts w:hint="default" w:ascii="Times New Roman" w:hAnsi="Times New Roman" w:eastAsia="宋体" w:cs="宋体"/>
                <w:b/>
                <w:bCs w:val="0"/>
                <w:color w:val="auto"/>
                <w:kern w:val="0"/>
                <w:sz w:val="21"/>
                <w:szCs w:val="21"/>
                <w:highlight w:val="none"/>
                <w:lang w:val="en-US" w:eastAsia="zh-CN" w:bidi="ar"/>
              </w:rPr>
              <w:t>26.97</w:t>
            </w:r>
          </w:p>
        </w:tc>
        <w:tc>
          <w:tcPr>
            <w:tcW w:w="153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default" w:ascii="Times New Roman" w:hAnsi="Times New Roman" w:eastAsia="宋体" w:cs="宋体"/>
                <w:b w:val="0"/>
                <w:bCs/>
                <w:color w:val="auto"/>
                <w:kern w:val="0"/>
                <w:sz w:val="21"/>
                <w:szCs w:val="21"/>
                <w:highlight w:val="none"/>
                <w:lang w:val="en-US" w:eastAsia="zh-CN" w:bidi="ar"/>
              </w:rPr>
            </w:pPr>
            <w:r>
              <w:rPr>
                <w:rFonts w:hint="default" w:ascii="Times New Roman" w:hAnsi="Times New Roman" w:eastAsia="宋体" w:cs="宋体"/>
                <w:b/>
                <w:bCs w:val="0"/>
                <w:color w:val="auto"/>
                <w:kern w:val="0"/>
                <w:sz w:val="21"/>
                <w:szCs w:val="21"/>
                <w:highlight w:val="none"/>
                <w:lang w:val="en-US" w:eastAsia="zh-CN" w:bidi="ar"/>
              </w:rPr>
              <w:t>23.77</w:t>
            </w:r>
          </w:p>
        </w:tc>
        <w:tc>
          <w:tcPr>
            <w:tcW w:w="1532"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default" w:ascii="Times New Roman" w:hAnsi="Times New Roman" w:eastAsia="宋体" w:cs="宋体"/>
                <w:b w:val="0"/>
                <w:bCs/>
                <w:color w:val="auto"/>
                <w:kern w:val="0"/>
                <w:sz w:val="21"/>
                <w:szCs w:val="21"/>
                <w:highlight w:val="none"/>
                <w:lang w:val="en-US" w:eastAsia="zh-CN" w:bidi="ar"/>
              </w:rPr>
            </w:pPr>
            <w:r>
              <w:rPr>
                <w:rFonts w:hint="default" w:ascii="Times New Roman" w:hAnsi="Times New Roman" w:eastAsia="宋体" w:cs="宋体"/>
                <w:b/>
                <w:bCs w:val="0"/>
                <w:color w:val="auto"/>
                <w:kern w:val="0"/>
                <w:sz w:val="21"/>
                <w:szCs w:val="21"/>
                <w:highlight w:val="none"/>
                <w:lang w:val="en-US" w:eastAsia="zh-CN" w:bidi="ar"/>
              </w:rPr>
              <w:t>6.35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9" w:hRule="atLeast"/>
          <w:jc w:val="center"/>
        </w:trPr>
        <w:tc>
          <w:tcPr>
            <w:tcW w:w="3559"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left"/>
              <w:textAlignment w:val="auto"/>
              <w:rPr>
                <w:rFonts w:hint="eastAsia" w:ascii="Times New Roman" w:hAnsi="Times New Roman" w:eastAsia="宋体" w:cs="宋体"/>
                <w:b/>
                <w:bCs w:val="0"/>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旅游饭店</w:t>
            </w:r>
          </w:p>
        </w:tc>
        <w:tc>
          <w:tcPr>
            <w:tcW w:w="153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default" w:ascii="Times New Roman" w:hAnsi="Times New Roman" w:eastAsia="宋体" w:cs="宋体"/>
                <w:b w:val="0"/>
                <w:bCs/>
                <w:color w:val="auto"/>
                <w:kern w:val="0"/>
                <w:sz w:val="21"/>
                <w:szCs w:val="21"/>
                <w:highlight w:val="none"/>
                <w:lang w:val="en-US" w:eastAsia="zh-CN" w:bidi="ar"/>
              </w:rPr>
              <w:t>25.54</w:t>
            </w:r>
          </w:p>
        </w:tc>
        <w:tc>
          <w:tcPr>
            <w:tcW w:w="153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default" w:ascii="Times New Roman" w:hAnsi="Times New Roman" w:eastAsia="宋体" w:cs="宋体"/>
                <w:b w:val="0"/>
                <w:bCs/>
                <w:color w:val="auto"/>
                <w:kern w:val="0"/>
                <w:sz w:val="21"/>
                <w:szCs w:val="21"/>
                <w:highlight w:val="none"/>
                <w:lang w:val="en-US" w:eastAsia="zh-CN" w:bidi="ar"/>
              </w:rPr>
              <w:t>22.73</w:t>
            </w:r>
          </w:p>
        </w:tc>
        <w:tc>
          <w:tcPr>
            <w:tcW w:w="1532"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default" w:ascii="Times New Roman" w:hAnsi="Times New Roman" w:eastAsia="宋体" w:cs="宋体"/>
                <w:b w:val="0"/>
                <w:bCs/>
                <w:color w:val="auto"/>
                <w:kern w:val="0"/>
                <w:sz w:val="21"/>
                <w:szCs w:val="21"/>
                <w:highlight w:val="none"/>
                <w:lang w:val="en-US" w:eastAsia="zh-CN" w:bidi="ar"/>
              </w:rPr>
              <w:t>5.67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9" w:hRule="atLeast"/>
          <w:jc w:val="center"/>
        </w:trPr>
        <w:tc>
          <w:tcPr>
            <w:tcW w:w="3559"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一般旅馆</w:t>
            </w:r>
          </w:p>
        </w:tc>
        <w:tc>
          <w:tcPr>
            <w:tcW w:w="153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default" w:ascii="Times New Roman" w:hAnsi="Times New Roman" w:eastAsia="宋体" w:cs="宋体"/>
                <w:b w:val="0"/>
                <w:bCs/>
                <w:color w:val="auto"/>
                <w:kern w:val="0"/>
                <w:sz w:val="21"/>
                <w:szCs w:val="21"/>
                <w:highlight w:val="none"/>
                <w:lang w:val="en-US" w:eastAsia="zh-CN" w:bidi="ar"/>
              </w:rPr>
              <w:t>1.22</w:t>
            </w:r>
          </w:p>
        </w:tc>
        <w:tc>
          <w:tcPr>
            <w:tcW w:w="153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default" w:ascii="Times New Roman" w:hAnsi="Times New Roman" w:eastAsia="宋体" w:cs="宋体"/>
                <w:b w:val="0"/>
                <w:bCs/>
                <w:color w:val="auto"/>
                <w:kern w:val="0"/>
                <w:sz w:val="21"/>
                <w:szCs w:val="21"/>
                <w:highlight w:val="none"/>
                <w:lang w:val="en-US" w:eastAsia="zh-CN" w:bidi="ar"/>
              </w:rPr>
              <w:t>0.92</w:t>
            </w:r>
          </w:p>
        </w:tc>
        <w:tc>
          <w:tcPr>
            <w:tcW w:w="1532"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default" w:ascii="Times New Roman" w:hAnsi="Times New Roman" w:eastAsia="宋体" w:cs="宋体"/>
                <w:b w:val="0"/>
                <w:bCs/>
                <w:color w:val="auto"/>
                <w:kern w:val="0"/>
                <w:sz w:val="21"/>
                <w:szCs w:val="21"/>
                <w:highlight w:val="none"/>
                <w:lang w:val="en-US" w:eastAsia="zh-CN" w:bidi="ar"/>
              </w:rPr>
              <w:t>0.53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9" w:hRule="atLeast"/>
          <w:jc w:val="center"/>
        </w:trPr>
        <w:tc>
          <w:tcPr>
            <w:tcW w:w="3559"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民宿服务</w:t>
            </w:r>
          </w:p>
        </w:tc>
        <w:tc>
          <w:tcPr>
            <w:tcW w:w="153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default" w:ascii="Times New Roman" w:hAnsi="Times New Roman" w:eastAsia="宋体" w:cs="宋体"/>
                <w:b w:val="0"/>
                <w:bCs/>
                <w:color w:val="auto"/>
                <w:kern w:val="0"/>
                <w:sz w:val="21"/>
                <w:szCs w:val="21"/>
                <w:highlight w:val="none"/>
                <w:lang w:val="en-US" w:eastAsia="zh-CN" w:bidi="ar"/>
              </w:rPr>
              <w:t>0.20</w:t>
            </w:r>
          </w:p>
        </w:tc>
        <w:tc>
          <w:tcPr>
            <w:tcW w:w="153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default" w:ascii="Times New Roman" w:hAnsi="Times New Roman" w:eastAsia="宋体" w:cs="宋体"/>
                <w:b w:val="0"/>
                <w:bCs/>
                <w:color w:val="auto"/>
                <w:kern w:val="0"/>
                <w:sz w:val="21"/>
                <w:szCs w:val="21"/>
                <w:highlight w:val="none"/>
                <w:lang w:val="en-US" w:eastAsia="zh-CN" w:bidi="ar"/>
              </w:rPr>
              <w:t>0.11</w:t>
            </w:r>
          </w:p>
        </w:tc>
        <w:tc>
          <w:tcPr>
            <w:tcW w:w="1532"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default" w:ascii="Times New Roman" w:hAnsi="Times New Roman" w:eastAsia="宋体" w:cs="宋体"/>
                <w:b w:val="0"/>
                <w:bCs/>
                <w:color w:val="auto"/>
                <w:kern w:val="0"/>
                <w:sz w:val="21"/>
                <w:szCs w:val="21"/>
                <w:highlight w:val="none"/>
                <w:lang w:val="en-US" w:eastAsia="zh-CN" w:bidi="ar"/>
              </w:rPr>
              <w:t>0.12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9" w:hRule="atLeast"/>
          <w:jc w:val="center"/>
        </w:trPr>
        <w:tc>
          <w:tcPr>
            <w:tcW w:w="3559"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left"/>
              <w:textAlignment w:val="auto"/>
              <w:rPr>
                <w:rFonts w:hint="default" w:ascii="Times New Roman" w:hAnsi="Times New Roman" w:eastAsia="宋体" w:cs="宋体"/>
                <w:b w:val="0"/>
                <w:bCs/>
                <w:color w:val="auto"/>
                <w:kern w:val="0"/>
                <w:sz w:val="21"/>
                <w:szCs w:val="21"/>
                <w:highlight w:val="none"/>
                <w:lang w:val="en-US" w:eastAsia="zh-CN" w:bidi="ar"/>
              </w:rPr>
            </w:pPr>
            <w:r>
              <w:rPr>
                <w:rFonts w:hint="eastAsia" w:eastAsia="宋体" w:cs="宋体"/>
                <w:b w:val="0"/>
                <w:bCs/>
                <w:color w:val="auto"/>
                <w:kern w:val="0"/>
                <w:sz w:val="21"/>
                <w:szCs w:val="21"/>
                <w:highlight w:val="none"/>
                <w:lang w:val="en-US" w:eastAsia="zh-CN" w:bidi="ar"/>
              </w:rPr>
              <w:t>其他</w:t>
            </w:r>
          </w:p>
        </w:tc>
        <w:tc>
          <w:tcPr>
            <w:tcW w:w="153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default" w:ascii="Times New Roman" w:hAnsi="Times New Roman" w:eastAsia="宋体" w:cs="宋体"/>
                <w:b w:val="0"/>
                <w:bCs/>
                <w:color w:val="auto"/>
                <w:kern w:val="0"/>
                <w:sz w:val="21"/>
                <w:szCs w:val="21"/>
                <w:highlight w:val="none"/>
                <w:lang w:val="en-US" w:eastAsia="zh-CN" w:bidi="ar"/>
              </w:rPr>
            </w:pPr>
            <w:r>
              <w:rPr>
                <w:rFonts w:hint="eastAsia" w:eastAsia="宋体" w:cs="宋体"/>
                <w:b w:val="0"/>
                <w:bCs/>
                <w:color w:val="auto"/>
                <w:kern w:val="0"/>
                <w:sz w:val="21"/>
                <w:szCs w:val="21"/>
                <w:highlight w:val="none"/>
                <w:lang w:val="en-US" w:eastAsia="zh-CN" w:bidi="ar"/>
              </w:rPr>
              <w:t>0.01</w:t>
            </w:r>
          </w:p>
        </w:tc>
        <w:tc>
          <w:tcPr>
            <w:tcW w:w="153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default" w:ascii="Times New Roman" w:hAnsi="Times New Roman" w:eastAsia="宋体" w:cs="宋体"/>
                <w:b w:val="0"/>
                <w:bCs/>
                <w:color w:val="auto"/>
                <w:kern w:val="0"/>
                <w:sz w:val="21"/>
                <w:szCs w:val="21"/>
                <w:highlight w:val="none"/>
                <w:lang w:val="en-US" w:eastAsia="zh-CN" w:bidi="ar"/>
              </w:rPr>
            </w:pPr>
            <w:r>
              <w:rPr>
                <w:rFonts w:hint="eastAsia" w:eastAsia="宋体" w:cs="宋体"/>
                <w:b w:val="0"/>
                <w:bCs/>
                <w:color w:val="auto"/>
                <w:kern w:val="0"/>
                <w:sz w:val="21"/>
                <w:szCs w:val="21"/>
                <w:highlight w:val="none"/>
                <w:lang w:val="en-US" w:eastAsia="zh-CN" w:bidi="ar"/>
              </w:rPr>
              <w:t>0.01</w:t>
            </w:r>
          </w:p>
        </w:tc>
        <w:tc>
          <w:tcPr>
            <w:tcW w:w="1532"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default" w:ascii="Times New Roman" w:hAnsi="Times New Roman" w:eastAsia="宋体" w:cs="宋体"/>
                <w:b w:val="0"/>
                <w:bCs/>
                <w:color w:val="auto"/>
                <w:kern w:val="0"/>
                <w:sz w:val="21"/>
                <w:szCs w:val="21"/>
                <w:highlight w:val="none"/>
                <w:lang w:val="en-US" w:eastAsia="zh-CN" w:bidi="ar"/>
              </w:rPr>
            </w:pPr>
            <w:r>
              <w:rPr>
                <w:rFonts w:hint="eastAsia" w:eastAsia="宋体" w:cs="宋体"/>
                <w:b w:val="0"/>
                <w:bCs/>
                <w:color w:val="auto"/>
                <w:kern w:val="0"/>
                <w:sz w:val="21"/>
                <w:szCs w:val="21"/>
                <w:highlight w:val="none"/>
                <w:lang w:val="en-US" w:eastAsia="zh-CN" w:bidi="ar"/>
              </w:rPr>
              <w:t>0.02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9" w:hRule="atLeast"/>
          <w:jc w:val="center"/>
        </w:trPr>
        <w:tc>
          <w:tcPr>
            <w:tcW w:w="3559"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餐饮业</w:t>
            </w:r>
          </w:p>
        </w:tc>
        <w:tc>
          <w:tcPr>
            <w:tcW w:w="153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default" w:ascii="Times New Roman" w:hAnsi="Times New Roman" w:eastAsia="宋体" w:cs="宋体"/>
                <w:b w:val="0"/>
                <w:bCs/>
                <w:color w:val="auto"/>
                <w:kern w:val="0"/>
                <w:sz w:val="21"/>
                <w:szCs w:val="21"/>
                <w:highlight w:val="none"/>
                <w:lang w:val="en-US" w:eastAsia="zh-CN" w:bidi="ar"/>
              </w:rPr>
            </w:pPr>
            <w:r>
              <w:rPr>
                <w:rFonts w:hint="default" w:ascii="Times New Roman" w:hAnsi="Times New Roman" w:eastAsia="宋体" w:cs="宋体"/>
                <w:b/>
                <w:bCs w:val="0"/>
                <w:color w:val="auto"/>
                <w:kern w:val="0"/>
                <w:sz w:val="21"/>
                <w:szCs w:val="21"/>
                <w:highlight w:val="none"/>
                <w:lang w:val="en-US" w:eastAsia="zh-CN" w:bidi="ar"/>
              </w:rPr>
              <w:t>3.29</w:t>
            </w:r>
          </w:p>
        </w:tc>
        <w:tc>
          <w:tcPr>
            <w:tcW w:w="153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default" w:ascii="Times New Roman" w:hAnsi="Times New Roman" w:eastAsia="宋体" w:cs="宋体"/>
                <w:b w:val="0"/>
                <w:bCs/>
                <w:color w:val="auto"/>
                <w:kern w:val="0"/>
                <w:sz w:val="21"/>
                <w:szCs w:val="21"/>
                <w:highlight w:val="none"/>
                <w:lang w:val="en-US" w:eastAsia="zh-CN" w:bidi="ar"/>
              </w:rPr>
            </w:pPr>
            <w:r>
              <w:rPr>
                <w:rFonts w:hint="default" w:ascii="Times New Roman" w:hAnsi="Times New Roman" w:eastAsia="宋体" w:cs="宋体"/>
                <w:b/>
                <w:bCs w:val="0"/>
                <w:color w:val="auto"/>
                <w:kern w:val="0"/>
                <w:sz w:val="21"/>
                <w:szCs w:val="21"/>
                <w:highlight w:val="none"/>
                <w:lang w:val="en-US" w:eastAsia="zh-CN" w:bidi="ar"/>
              </w:rPr>
              <w:t>2.35</w:t>
            </w:r>
          </w:p>
        </w:tc>
        <w:tc>
          <w:tcPr>
            <w:tcW w:w="1532"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default" w:ascii="Times New Roman" w:hAnsi="Times New Roman" w:eastAsia="宋体" w:cs="宋体"/>
                <w:b w:val="0"/>
                <w:bCs/>
                <w:color w:val="auto"/>
                <w:kern w:val="0"/>
                <w:sz w:val="21"/>
                <w:szCs w:val="21"/>
                <w:highlight w:val="none"/>
                <w:lang w:val="en-US" w:eastAsia="zh-CN" w:bidi="ar"/>
              </w:rPr>
            </w:pPr>
            <w:r>
              <w:rPr>
                <w:rFonts w:hint="default" w:ascii="Times New Roman" w:hAnsi="Times New Roman" w:eastAsia="宋体" w:cs="宋体"/>
                <w:b/>
                <w:bCs w:val="0"/>
                <w:color w:val="auto"/>
                <w:kern w:val="0"/>
                <w:sz w:val="21"/>
                <w:szCs w:val="21"/>
                <w:highlight w:val="none"/>
                <w:lang w:val="en-US" w:eastAsia="zh-CN" w:bidi="ar"/>
              </w:rPr>
              <w:t>6.05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9" w:hRule="atLeast"/>
          <w:jc w:val="center"/>
        </w:trPr>
        <w:tc>
          <w:tcPr>
            <w:tcW w:w="3559"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left"/>
              <w:textAlignment w:val="auto"/>
              <w:rPr>
                <w:rFonts w:hint="eastAsia" w:ascii="Times New Roman" w:hAnsi="Times New Roman" w:eastAsia="宋体" w:cs="宋体"/>
                <w:b/>
                <w:bCs w:val="0"/>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正餐服务</w:t>
            </w:r>
          </w:p>
        </w:tc>
        <w:tc>
          <w:tcPr>
            <w:tcW w:w="153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default" w:ascii="Times New Roman" w:hAnsi="Times New Roman" w:eastAsia="宋体" w:cs="宋体"/>
                <w:b w:val="0"/>
                <w:bCs/>
                <w:color w:val="auto"/>
                <w:kern w:val="0"/>
                <w:sz w:val="21"/>
                <w:szCs w:val="21"/>
                <w:highlight w:val="none"/>
                <w:lang w:val="en-US" w:eastAsia="zh-CN" w:bidi="ar"/>
              </w:rPr>
              <w:t>1.40</w:t>
            </w:r>
          </w:p>
        </w:tc>
        <w:tc>
          <w:tcPr>
            <w:tcW w:w="153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default" w:ascii="Times New Roman" w:hAnsi="Times New Roman" w:eastAsia="宋体" w:cs="宋体"/>
                <w:b w:val="0"/>
                <w:bCs/>
                <w:color w:val="auto"/>
                <w:kern w:val="0"/>
                <w:sz w:val="21"/>
                <w:szCs w:val="21"/>
                <w:highlight w:val="none"/>
                <w:lang w:val="en-US" w:eastAsia="zh-CN" w:bidi="ar"/>
              </w:rPr>
              <w:t>1.30</w:t>
            </w:r>
          </w:p>
        </w:tc>
        <w:tc>
          <w:tcPr>
            <w:tcW w:w="1532"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default" w:ascii="Times New Roman" w:hAnsi="Times New Roman" w:eastAsia="宋体" w:cs="宋体"/>
                <w:b w:val="0"/>
                <w:bCs/>
                <w:color w:val="auto"/>
                <w:kern w:val="0"/>
                <w:sz w:val="21"/>
                <w:szCs w:val="21"/>
                <w:highlight w:val="none"/>
                <w:lang w:val="en-US" w:eastAsia="zh-CN" w:bidi="ar"/>
              </w:rPr>
              <w:t>2.55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9" w:hRule="atLeast"/>
          <w:jc w:val="center"/>
        </w:trPr>
        <w:tc>
          <w:tcPr>
            <w:tcW w:w="3559"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快餐服务</w:t>
            </w:r>
          </w:p>
        </w:tc>
        <w:tc>
          <w:tcPr>
            <w:tcW w:w="153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default" w:ascii="Times New Roman" w:hAnsi="Times New Roman" w:eastAsia="宋体" w:cs="宋体"/>
                <w:b w:val="0"/>
                <w:bCs/>
                <w:color w:val="auto"/>
                <w:kern w:val="0"/>
                <w:sz w:val="21"/>
                <w:szCs w:val="21"/>
                <w:highlight w:val="none"/>
                <w:lang w:val="en-US" w:eastAsia="zh-CN" w:bidi="ar"/>
              </w:rPr>
              <w:t>1.26</w:t>
            </w:r>
          </w:p>
        </w:tc>
        <w:tc>
          <w:tcPr>
            <w:tcW w:w="153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default" w:ascii="Times New Roman" w:hAnsi="Times New Roman" w:eastAsia="宋体" w:cs="宋体"/>
                <w:b w:val="0"/>
                <w:bCs/>
                <w:color w:val="auto"/>
                <w:kern w:val="0"/>
                <w:sz w:val="21"/>
                <w:szCs w:val="21"/>
                <w:highlight w:val="none"/>
                <w:lang w:val="en-US" w:eastAsia="zh-CN" w:bidi="ar"/>
              </w:rPr>
              <w:t>0.71</w:t>
            </w:r>
          </w:p>
        </w:tc>
        <w:tc>
          <w:tcPr>
            <w:tcW w:w="1532"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default" w:ascii="Times New Roman" w:hAnsi="Times New Roman" w:eastAsia="宋体" w:cs="宋体"/>
                <w:b w:val="0"/>
                <w:bCs/>
                <w:color w:val="auto"/>
                <w:kern w:val="0"/>
                <w:sz w:val="21"/>
                <w:szCs w:val="21"/>
                <w:highlight w:val="none"/>
                <w:lang w:val="en-US" w:eastAsia="zh-CN" w:bidi="ar"/>
              </w:rPr>
              <w:t>2.41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9" w:hRule="atLeast"/>
          <w:jc w:val="center"/>
        </w:trPr>
        <w:tc>
          <w:tcPr>
            <w:tcW w:w="3559"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饮料及冷饮服务</w:t>
            </w:r>
          </w:p>
        </w:tc>
        <w:tc>
          <w:tcPr>
            <w:tcW w:w="153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default" w:ascii="Times New Roman" w:hAnsi="Times New Roman" w:eastAsia="宋体" w:cs="宋体"/>
                <w:b w:val="0"/>
                <w:bCs/>
                <w:color w:val="auto"/>
                <w:kern w:val="0"/>
                <w:sz w:val="21"/>
                <w:szCs w:val="21"/>
                <w:highlight w:val="none"/>
                <w:lang w:val="en-US" w:eastAsia="zh-CN" w:bidi="ar"/>
              </w:rPr>
            </w:pPr>
            <w:r>
              <w:rPr>
                <w:rFonts w:hint="default" w:ascii="Times New Roman" w:hAnsi="Times New Roman" w:eastAsia="宋体" w:cs="宋体"/>
                <w:b w:val="0"/>
                <w:bCs/>
                <w:color w:val="auto"/>
                <w:kern w:val="0"/>
                <w:sz w:val="21"/>
                <w:szCs w:val="21"/>
                <w:highlight w:val="none"/>
                <w:lang w:val="en-US" w:eastAsia="zh-CN" w:bidi="ar"/>
              </w:rPr>
              <w:t>0.</w:t>
            </w:r>
            <w:r>
              <w:rPr>
                <w:rFonts w:hint="eastAsia" w:eastAsia="宋体" w:cs="宋体"/>
                <w:b w:val="0"/>
                <w:bCs/>
                <w:color w:val="auto"/>
                <w:kern w:val="0"/>
                <w:sz w:val="21"/>
                <w:szCs w:val="21"/>
                <w:highlight w:val="none"/>
                <w:lang w:val="en-US" w:eastAsia="zh-CN" w:bidi="ar"/>
              </w:rPr>
              <w:t>01</w:t>
            </w:r>
          </w:p>
        </w:tc>
        <w:tc>
          <w:tcPr>
            <w:tcW w:w="153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default" w:ascii="Times New Roman" w:hAnsi="Times New Roman" w:eastAsia="宋体" w:cs="宋体"/>
                <w:b w:val="0"/>
                <w:bCs/>
                <w:color w:val="auto"/>
                <w:kern w:val="0"/>
                <w:sz w:val="21"/>
                <w:szCs w:val="21"/>
                <w:highlight w:val="none"/>
                <w:lang w:val="en-US" w:eastAsia="zh-CN" w:bidi="ar"/>
              </w:rPr>
            </w:pPr>
            <w:r>
              <w:rPr>
                <w:rFonts w:hint="default" w:ascii="Times New Roman" w:hAnsi="Times New Roman" w:eastAsia="宋体" w:cs="宋体"/>
                <w:b w:val="0"/>
                <w:bCs/>
                <w:color w:val="auto"/>
                <w:kern w:val="0"/>
                <w:sz w:val="21"/>
                <w:szCs w:val="21"/>
                <w:highlight w:val="none"/>
                <w:lang w:val="en-US" w:eastAsia="zh-CN" w:bidi="ar"/>
              </w:rPr>
              <w:t>0.0</w:t>
            </w:r>
            <w:r>
              <w:rPr>
                <w:rFonts w:hint="eastAsia" w:eastAsia="宋体" w:cs="宋体"/>
                <w:b w:val="0"/>
                <w:bCs/>
                <w:color w:val="auto"/>
                <w:kern w:val="0"/>
                <w:sz w:val="21"/>
                <w:szCs w:val="21"/>
                <w:highlight w:val="none"/>
                <w:lang w:val="en-US" w:eastAsia="zh-CN" w:bidi="ar"/>
              </w:rPr>
              <w:t>1</w:t>
            </w:r>
          </w:p>
        </w:tc>
        <w:tc>
          <w:tcPr>
            <w:tcW w:w="1532"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default" w:ascii="Times New Roman" w:hAnsi="Times New Roman" w:eastAsia="宋体" w:cs="宋体"/>
                <w:b w:val="0"/>
                <w:bCs/>
                <w:color w:val="auto"/>
                <w:kern w:val="0"/>
                <w:sz w:val="21"/>
                <w:szCs w:val="21"/>
                <w:highlight w:val="none"/>
                <w:lang w:val="en-US" w:eastAsia="zh-CN" w:bidi="ar"/>
              </w:rPr>
            </w:pPr>
            <w:r>
              <w:rPr>
                <w:rFonts w:hint="default" w:ascii="Times New Roman" w:hAnsi="Times New Roman" w:eastAsia="宋体" w:cs="宋体"/>
                <w:b w:val="0"/>
                <w:bCs/>
                <w:color w:val="auto"/>
                <w:kern w:val="0"/>
                <w:sz w:val="21"/>
                <w:szCs w:val="21"/>
                <w:highlight w:val="none"/>
                <w:lang w:val="en-US" w:eastAsia="zh-CN" w:bidi="ar"/>
              </w:rPr>
              <w:t>0.</w:t>
            </w:r>
            <w:r>
              <w:rPr>
                <w:rFonts w:hint="eastAsia" w:eastAsia="宋体" w:cs="宋体"/>
                <w:b w:val="0"/>
                <w:bCs/>
                <w:color w:val="auto"/>
                <w:kern w:val="0"/>
                <w:sz w:val="21"/>
                <w:szCs w:val="21"/>
                <w:highlight w:val="none"/>
                <w:lang w:val="en-US" w:eastAsia="zh-CN" w:bidi="ar"/>
              </w:rPr>
              <w:t>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9" w:hRule="atLeast"/>
          <w:jc w:val="center"/>
        </w:trPr>
        <w:tc>
          <w:tcPr>
            <w:tcW w:w="3559"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餐饮配送及外卖送餐服务</w:t>
            </w:r>
          </w:p>
        </w:tc>
        <w:tc>
          <w:tcPr>
            <w:tcW w:w="153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default" w:ascii="Times New Roman" w:hAnsi="Times New Roman" w:eastAsia="宋体" w:cs="宋体"/>
                <w:b w:val="0"/>
                <w:bCs/>
                <w:color w:val="auto"/>
                <w:kern w:val="0"/>
                <w:sz w:val="21"/>
                <w:szCs w:val="21"/>
                <w:highlight w:val="none"/>
                <w:lang w:val="en-US" w:eastAsia="zh-CN" w:bidi="ar"/>
              </w:rPr>
            </w:pPr>
            <w:r>
              <w:rPr>
                <w:rFonts w:hint="default" w:ascii="Times New Roman" w:hAnsi="Times New Roman" w:eastAsia="宋体" w:cs="宋体"/>
                <w:b w:val="0"/>
                <w:bCs/>
                <w:color w:val="auto"/>
                <w:kern w:val="0"/>
                <w:sz w:val="21"/>
                <w:szCs w:val="21"/>
                <w:highlight w:val="none"/>
                <w:lang w:val="en-US" w:eastAsia="zh-CN" w:bidi="ar"/>
              </w:rPr>
              <w:t>0.</w:t>
            </w:r>
            <w:r>
              <w:rPr>
                <w:rFonts w:hint="eastAsia" w:eastAsia="宋体" w:cs="宋体"/>
                <w:b w:val="0"/>
                <w:bCs/>
                <w:color w:val="auto"/>
                <w:kern w:val="0"/>
                <w:sz w:val="21"/>
                <w:szCs w:val="21"/>
                <w:highlight w:val="none"/>
                <w:lang w:val="en-US" w:eastAsia="zh-CN" w:bidi="ar"/>
              </w:rPr>
              <w:t>33</w:t>
            </w:r>
          </w:p>
        </w:tc>
        <w:tc>
          <w:tcPr>
            <w:tcW w:w="153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default" w:ascii="Times New Roman" w:hAnsi="Times New Roman" w:eastAsia="宋体" w:cs="宋体"/>
                <w:b w:val="0"/>
                <w:bCs/>
                <w:color w:val="auto"/>
                <w:kern w:val="0"/>
                <w:sz w:val="21"/>
                <w:szCs w:val="21"/>
                <w:highlight w:val="none"/>
                <w:lang w:val="en-US" w:eastAsia="zh-CN" w:bidi="ar"/>
              </w:rPr>
            </w:pPr>
            <w:r>
              <w:rPr>
                <w:rFonts w:hint="default" w:ascii="Times New Roman" w:hAnsi="Times New Roman" w:eastAsia="宋体" w:cs="宋体"/>
                <w:b w:val="0"/>
                <w:bCs/>
                <w:color w:val="auto"/>
                <w:kern w:val="0"/>
                <w:sz w:val="21"/>
                <w:szCs w:val="21"/>
                <w:highlight w:val="none"/>
                <w:lang w:val="en-US" w:eastAsia="zh-CN" w:bidi="ar"/>
              </w:rPr>
              <w:t>0.</w:t>
            </w:r>
            <w:r>
              <w:rPr>
                <w:rFonts w:hint="eastAsia" w:eastAsia="宋体" w:cs="宋体"/>
                <w:b w:val="0"/>
                <w:bCs/>
                <w:color w:val="auto"/>
                <w:kern w:val="0"/>
                <w:sz w:val="21"/>
                <w:szCs w:val="21"/>
                <w:highlight w:val="none"/>
                <w:lang w:val="en-US" w:eastAsia="zh-CN" w:bidi="ar"/>
              </w:rPr>
              <w:t>14</w:t>
            </w:r>
          </w:p>
        </w:tc>
        <w:tc>
          <w:tcPr>
            <w:tcW w:w="1532"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default" w:ascii="Times New Roman" w:hAnsi="Times New Roman" w:eastAsia="宋体" w:cs="宋体"/>
                <w:b w:val="0"/>
                <w:bCs/>
                <w:color w:val="auto"/>
                <w:kern w:val="0"/>
                <w:sz w:val="21"/>
                <w:szCs w:val="21"/>
                <w:highlight w:val="none"/>
                <w:lang w:val="en-US" w:eastAsia="zh-CN" w:bidi="ar"/>
              </w:rPr>
            </w:pPr>
            <w:r>
              <w:rPr>
                <w:rFonts w:hint="default" w:ascii="Times New Roman" w:hAnsi="Times New Roman" w:eastAsia="宋体" w:cs="宋体"/>
                <w:b w:val="0"/>
                <w:bCs/>
                <w:color w:val="auto"/>
                <w:kern w:val="0"/>
                <w:sz w:val="21"/>
                <w:szCs w:val="21"/>
                <w:highlight w:val="none"/>
                <w:lang w:val="en-US" w:eastAsia="zh-CN" w:bidi="ar"/>
              </w:rPr>
              <w:t>0.</w:t>
            </w:r>
            <w:r>
              <w:rPr>
                <w:rFonts w:hint="eastAsia" w:eastAsia="宋体" w:cs="宋体"/>
                <w:b w:val="0"/>
                <w:bCs/>
                <w:color w:val="auto"/>
                <w:kern w:val="0"/>
                <w:sz w:val="21"/>
                <w:szCs w:val="21"/>
                <w:highlight w:val="none"/>
                <w:lang w:val="en-US" w:eastAsia="zh-CN" w:bidi="ar"/>
              </w:rPr>
              <w:t>61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9" w:hRule="atLeast"/>
          <w:jc w:val="center"/>
        </w:trPr>
        <w:tc>
          <w:tcPr>
            <w:tcW w:w="3559" w:type="dxa"/>
            <w:tcBorders>
              <w:top w:val="nil"/>
              <w:left w:val="nil"/>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其他餐饮业</w:t>
            </w:r>
          </w:p>
        </w:tc>
        <w:tc>
          <w:tcPr>
            <w:tcW w:w="1532"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default" w:ascii="Times New Roman" w:hAnsi="Times New Roman" w:eastAsia="宋体" w:cs="宋体"/>
                <w:b w:val="0"/>
                <w:bCs/>
                <w:color w:val="auto"/>
                <w:kern w:val="0"/>
                <w:sz w:val="21"/>
                <w:szCs w:val="21"/>
                <w:highlight w:val="none"/>
                <w:lang w:val="en-US" w:eastAsia="zh-CN" w:bidi="ar"/>
              </w:rPr>
              <w:t>0.30</w:t>
            </w:r>
          </w:p>
        </w:tc>
        <w:tc>
          <w:tcPr>
            <w:tcW w:w="1532"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default" w:ascii="Times New Roman" w:hAnsi="Times New Roman" w:eastAsia="宋体" w:cs="宋体"/>
                <w:b w:val="0"/>
                <w:bCs/>
                <w:color w:val="auto"/>
                <w:kern w:val="0"/>
                <w:sz w:val="21"/>
                <w:szCs w:val="21"/>
                <w:highlight w:val="none"/>
                <w:lang w:val="en-US" w:eastAsia="zh-CN" w:bidi="ar"/>
              </w:rPr>
              <w:t>0.18</w:t>
            </w:r>
          </w:p>
        </w:tc>
        <w:tc>
          <w:tcPr>
            <w:tcW w:w="1532" w:type="dxa"/>
            <w:tcBorders>
              <w:top w:val="nil"/>
              <w:left w:val="single" w:color="auto" w:sz="4" w:space="0"/>
              <w:bottom w:val="single" w:color="auto" w:sz="12" w:space="0"/>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0.46</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highlight w:val="none"/>
        </w:rPr>
      </w:pPr>
      <w:r>
        <w:rPr>
          <w:rFonts w:hint="eastAsia" w:ascii="黑体" w:hAnsi="黑体" w:eastAsia="黑体" w:cs="黑体"/>
          <w:b w:val="0"/>
          <w:bCs/>
          <w:i w:val="0"/>
          <w:caps w:val="0"/>
          <w:color w:val="auto"/>
          <w:spacing w:val="0"/>
          <w:kern w:val="0"/>
          <w:sz w:val="32"/>
          <w:szCs w:val="32"/>
          <w:highlight w:val="none"/>
          <w:lang w:val="en-US" w:eastAsia="zh-CN" w:bidi="ar"/>
        </w:rPr>
        <w:t>四、信息传输、软件和信息技术服务业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0"/>
        <w:jc w:val="both"/>
        <w:textAlignment w:val="auto"/>
        <w:rPr>
          <w:rFonts w:hint="eastAsia" w:ascii="楷体_GB2312" w:hAnsi="楷体_GB2312" w:eastAsia="楷体_GB2312" w:cs="楷体_GB2312"/>
          <w:i w:val="0"/>
          <w:caps w:val="0"/>
          <w:color w:val="auto"/>
          <w:spacing w:val="0"/>
          <w:sz w:val="32"/>
          <w:szCs w:val="32"/>
          <w:highlight w:val="none"/>
        </w:rPr>
      </w:pPr>
      <w:r>
        <w:rPr>
          <w:rFonts w:hint="eastAsia" w:ascii="楷体_GB2312" w:hAnsi="楷体_GB2312" w:eastAsia="楷体_GB2312" w:cs="楷体_GB2312"/>
          <w:i w:val="0"/>
          <w:caps w:val="0"/>
          <w:color w:val="auto"/>
          <w:spacing w:val="0"/>
          <w:kern w:val="0"/>
          <w:sz w:val="32"/>
          <w:szCs w:val="32"/>
          <w:highlight w:val="none"/>
          <w:lang w:val="en-US" w:eastAsia="zh-CN" w:bidi="ar"/>
        </w:rPr>
        <w:t>（一）企业法人单位数和从业人员</w:t>
      </w:r>
    </w:p>
    <w:p>
      <w:pPr>
        <w:pStyle w:val="6"/>
        <w:keepNext w:val="0"/>
        <w:keepLines w:val="0"/>
        <w:pageBreakBefore w:val="0"/>
        <w:widowControl w:val="0"/>
        <w:kinsoku/>
        <w:wordWrap/>
        <w:overflowPunct/>
        <w:topLinePunct w:val="0"/>
        <w:autoSpaceDE/>
        <w:autoSpaceDN/>
        <w:bidi w:val="0"/>
        <w:snapToGrid/>
        <w:spacing w:line="580" w:lineRule="exact"/>
        <w:ind w:left="0" w:leftChars="0" w:firstLine="616" w:firstLineChars="200"/>
        <w:rPr>
          <w:rFonts w:hint="eastAsia"/>
          <w:color w:val="auto"/>
          <w:highlight w:val="none"/>
          <w:lang w:val="en-US" w:eastAsia="zh-CN"/>
        </w:rPr>
      </w:pPr>
      <w:r>
        <w:rPr>
          <w:rFonts w:hint="eastAsia" w:ascii="仿宋_GB2312" w:hAnsi="仿宋_GB2312" w:eastAsia="仿宋_GB2312" w:cs="仿宋_GB2312"/>
          <w:color w:val="auto"/>
          <w:spacing w:val="-6"/>
          <w:kern w:val="2"/>
          <w:sz w:val="32"/>
          <w:szCs w:val="32"/>
          <w:highlight w:val="none"/>
          <w:u w:val="none"/>
          <w:lang w:val="en-US" w:eastAsia="zh-CN" w:bidi="ar-SA"/>
        </w:rPr>
        <w:t>2023年末，全区共有信息传输、软件和信息技术服务业企业法人单位</w:t>
      </w:r>
      <w:r>
        <w:rPr>
          <w:rFonts w:hint="eastAsia" w:ascii="仿宋_GB2312" w:hAnsi="仿宋_GB2312" w:eastAsia="仿宋_GB2312" w:cs="仿宋_GB2312"/>
          <w:color w:val="auto"/>
          <w:sz w:val="32"/>
          <w:szCs w:val="32"/>
          <w:highlight w:val="none"/>
          <w:u w:val="none"/>
          <w:lang w:val="en-US" w:eastAsia="zh-CN"/>
        </w:rPr>
        <w:t>1241</w:t>
      </w:r>
      <w:r>
        <w:rPr>
          <w:rFonts w:hint="eastAsia" w:ascii="仿宋_GB2312" w:hAnsi="仿宋_GB2312" w:eastAsia="仿宋_GB2312" w:cs="仿宋_GB2312"/>
          <w:color w:val="auto"/>
          <w:spacing w:val="-6"/>
          <w:kern w:val="2"/>
          <w:sz w:val="32"/>
          <w:szCs w:val="32"/>
          <w:highlight w:val="none"/>
          <w:u w:val="none"/>
          <w:lang w:val="en-US" w:eastAsia="zh-CN" w:bidi="ar-SA"/>
        </w:rPr>
        <w:t>个，比2018年末增长</w:t>
      </w:r>
      <w:r>
        <w:rPr>
          <w:rFonts w:hint="eastAsia" w:ascii="仿宋_GB2312" w:hAnsi="仿宋_GB2312" w:eastAsia="仿宋_GB2312" w:cs="仿宋_GB2312"/>
          <w:color w:val="auto"/>
          <w:sz w:val="32"/>
          <w:szCs w:val="32"/>
          <w:highlight w:val="none"/>
          <w:u w:val="none"/>
          <w:lang w:val="en-US" w:eastAsia="zh-CN"/>
        </w:rPr>
        <w:t>65.0%。</w:t>
      </w:r>
      <w:r>
        <w:rPr>
          <w:rFonts w:hint="eastAsia" w:ascii="仿宋_GB2312" w:hAnsi="仿宋_GB2312" w:eastAsia="仿宋_GB2312" w:cs="仿宋_GB2312"/>
          <w:color w:val="auto"/>
          <w:spacing w:val="-6"/>
          <w:kern w:val="2"/>
          <w:sz w:val="32"/>
          <w:szCs w:val="32"/>
          <w:highlight w:val="none"/>
          <w:u w:val="none"/>
          <w:lang w:val="en-US" w:eastAsia="zh-CN" w:bidi="ar-SA"/>
        </w:rPr>
        <w:t>从业人员</w:t>
      </w:r>
      <w:r>
        <w:rPr>
          <w:rFonts w:hint="eastAsia" w:ascii="仿宋_GB2312" w:hAnsi="仿宋_GB2312" w:eastAsia="仿宋_GB2312" w:cs="仿宋_GB2312"/>
          <w:color w:val="auto"/>
          <w:sz w:val="32"/>
          <w:szCs w:val="32"/>
          <w:highlight w:val="none"/>
          <w:u w:val="none"/>
          <w:lang w:val="en-US" w:eastAsia="zh-CN"/>
        </w:rPr>
        <w:t>0.57</w:t>
      </w:r>
      <w:r>
        <w:rPr>
          <w:rFonts w:hint="eastAsia" w:ascii="仿宋_GB2312" w:hAnsi="仿宋_GB2312" w:eastAsia="仿宋_GB2312" w:cs="仿宋_GB2312"/>
          <w:color w:val="auto"/>
          <w:spacing w:val="-6"/>
          <w:kern w:val="2"/>
          <w:sz w:val="32"/>
          <w:szCs w:val="32"/>
          <w:highlight w:val="none"/>
          <w:u w:val="none"/>
          <w:lang w:val="en-US" w:eastAsia="zh-CN" w:bidi="ar-SA"/>
        </w:rPr>
        <w:t>万人（详见表4-10）。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179" w:afterLines="30" w:afterAutospacing="0" w:line="600" w:lineRule="exact"/>
        <w:ind w:left="0" w:right="0" w:firstLine="0" w:firstLineChars="0"/>
        <w:jc w:val="center"/>
        <w:textAlignment w:val="auto"/>
        <w:rPr>
          <w:rFonts w:hint="eastAsia" w:ascii="宋体" w:hAnsi="宋体" w:eastAsia="宋体" w:cs="宋体"/>
          <w:b/>
          <w:i w:val="0"/>
          <w:caps w:val="0"/>
          <w:color w:val="auto"/>
          <w:spacing w:val="-6"/>
          <w:kern w:val="0"/>
          <w:sz w:val="24"/>
          <w:szCs w:val="24"/>
          <w:highlight w:val="none"/>
          <w:lang w:val="en-US" w:eastAsia="zh-CN" w:bidi="ar"/>
        </w:rPr>
      </w:pPr>
      <w:r>
        <w:rPr>
          <w:rFonts w:hint="eastAsia" w:ascii="宋体" w:hAnsi="宋体" w:eastAsia="宋体" w:cs="宋体"/>
          <w:b/>
          <w:i w:val="0"/>
          <w:caps w:val="0"/>
          <w:color w:val="auto"/>
          <w:spacing w:val="-6"/>
          <w:kern w:val="0"/>
          <w:sz w:val="24"/>
          <w:szCs w:val="24"/>
          <w:highlight w:val="none"/>
          <w:lang w:val="en-US" w:eastAsia="zh-CN" w:bidi="ar"/>
        </w:rPr>
        <w:t>表4-10　按行业大类分组的信息传输、软件和信息技术服务业企业法人单位数和从业人员</w:t>
      </w:r>
    </w:p>
    <w:tbl>
      <w:tblPr>
        <w:tblStyle w:val="7"/>
        <w:tblW w:w="830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687"/>
        <w:gridCol w:w="2666"/>
        <w:gridCol w:w="19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687"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480" w:firstLineChars="0"/>
              <w:jc w:val="center"/>
              <w:textAlignment w:val="auto"/>
              <w:rPr>
                <w:rFonts w:hint="eastAsia" w:ascii="Times New Roman" w:hAnsi="Times New Roman" w:eastAsia="宋体" w:cs="宋体"/>
                <w:color w:val="auto"/>
                <w:sz w:val="21"/>
                <w:szCs w:val="21"/>
                <w:highlight w:val="none"/>
              </w:rPr>
            </w:pPr>
          </w:p>
        </w:tc>
        <w:tc>
          <w:tcPr>
            <w:tcW w:w="2666"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1950"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（万人）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57" w:hRule="atLeast"/>
          <w:jc w:val="center"/>
        </w:trPr>
        <w:tc>
          <w:tcPr>
            <w:tcW w:w="3687" w:type="dxa"/>
            <w:tcBorders>
              <w:top w:val="single" w:color="auto" w:sz="4" w:space="0"/>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bCs w:val="0"/>
                <w:color w:val="auto"/>
                <w:kern w:val="0"/>
                <w:sz w:val="21"/>
                <w:szCs w:val="21"/>
                <w:highlight w:val="none"/>
                <w:lang w:val="en-US" w:eastAsia="zh-CN" w:bidi="ar"/>
              </w:rPr>
              <w:t>合　计</w:t>
            </w:r>
          </w:p>
        </w:tc>
        <w:tc>
          <w:tcPr>
            <w:tcW w:w="2666"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eastAsia" w:ascii="Times New Roman" w:hAnsi="Times New Roman" w:eastAsia="宋体" w:cs="宋体"/>
                <w:b/>
                <w:bCs w:val="0"/>
                <w:color w:val="auto"/>
                <w:kern w:val="0"/>
                <w:sz w:val="21"/>
                <w:szCs w:val="21"/>
                <w:highlight w:val="none"/>
                <w:lang w:val="en-US" w:eastAsia="zh-CN" w:bidi="ar"/>
              </w:rPr>
              <w:t>1241</w:t>
            </w:r>
          </w:p>
        </w:tc>
        <w:tc>
          <w:tcPr>
            <w:tcW w:w="1950" w:type="dxa"/>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eastAsia" w:ascii="Times New Roman" w:hAnsi="Times New Roman" w:eastAsia="宋体" w:cs="宋体"/>
                <w:b/>
                <w:bCs w:val="0"/>
                <w:color w:val="auto"/>
                <w:kern w:val="0"/>
                <w:sz w:val="21"/>
                <w:szCs w:val="21"/>
                <w:highlight w:val="none"/>
                <w:lang w:val="en-US" w:eastAsia="zh-CN" w:bidi="ar"/>
              </w:rPr>
              <w:t>0.57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87"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电信、广播电视和卫星传输服务</w:t>
            </w:r>
          </w:p>
        </w:tc>
        <w:tc>
          <w:tcPr>
            <w:tcW w:w="2666"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11</w:t>
            </w:r>
          </w:p>
        </w:tc>
        <w:tc>
          <w:tcPr>
            <w:tcW w:w="1950"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0.01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87"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互联网和相关服务</w:t>
            </w:r>
          </w:p>
        </w:tc>
        <w:tc>
          <w:tcPr>
            <w:tcW w:w="2666"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221</w:t>
            </w:r>
          </w:p>
        </w:tc>
        <w:tc>
          <w:tcPr>
            <w:tcW w:w="1950"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0.09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87" w:type="dxa"/>
            <w:tcBorders>
              <w:top w:val="nil"/>
              <w:left w:val="nil"/>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软件和信息技术服务业</w:t>
            </w:r>
          </w:p>
        </w:tc>
        <w:tc>
          <w:tcPr>
            <w:tcW w:w="2666"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1009</w:t>
            </w:r>
          </w:p>
        </w:tc>
        <w:tc>
          <w:tcPr>
            <w:tcW w:w="1950" w:type="dxa"/>
            <w:tcBorders>
              <w:top w:val="nil"/>
              <w:left w:val="single" w:color="auto" w:sz="4" w:space="0"/>
              <w:bottom w:val="single" w:color="auto" w:sz="12" w:space="0"/>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0.48</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right="0" w:firstLine="616"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在信息传输、软件和信息技术服务业企业法人单位中，内资企业占</w:t>
      </w:r>
      <w:r>
        <w:rPr>
          <w:rFonts w:hint="eastAsia" w:ascii="仿宋_GB2312" w:hAnsi="仿宋_GB2312" w:eastAsia="仿宋_GB2312" w:cs="仿宋_GB2312"/>
          <w:color w:val="auto"/>
          <w:sz w:val="32"/>
          <w:szCs w:val="32"/>
          <w:highlight w:val="none"/>
          <w:u w:val="none"/>
          <w:lang w:val="en-US" w:eastAsia="zh-CN"/>
        </w:rPr>
        <w:t>98.1%</w:t>
      </w:r>
      <w:r>
        <w:rPr>
          <w:rFonts w:hint="eastAsia" w:ascii="仿宋_GB2312" w:hAnsi="仿宋_GB2312" w:eastAsia="仿宋_GB2312" w:cs="仿宋_GB2312"/>
          <w:color w:val="auto"/>
          <w:spacing w:val="-6"/>
          <w:kern w:val="2"/>
          <w:sz w:val="32"/>
          <w:szCs w:val="32"/>
          <w:highlight w:val="none"/>
          <w:u w:val="none"/>
          <w:lang w:val="en-US" w:eastAsia="zh-CN" w:bidi="ar-SA"/>
        </w:rPr>
        <w:t>，港澳台投资企业占</w:t>
      </w:r>
      <w:r>
        <w:rPr>
          <w:rFonts w:hint="eastAsia" w:ascii="仿宋_GB2312" w:hAnsi="仿宋_GB2312" w:eastAsia="仿宋_GB2312" w:cs="仿宋_GB2312"/>
          <w:color w:val="auto"/>
          <w:sz w:val="32"/>
          <w:szCs w:val="32"/>
          <w:highlight w:val="none"/>
          <w:u w:val="none"/>
          <w:lang w:val="en-US" w:eastAsia="zh-CN"/>
        </w:rPr>
        <w:t>1.5%</w:t>
      </w:r>
      <w:r>
        <w:rPr>
          <w:rFonts w:hint="eastAsia" w:ascii="仿宋_GB2312" w:hAnsi="仿宋_GB2312" w:eastAsia="仿宋_GB2312" w:cs="仿宋_GB2312"/>
          <w:color w:val="auto"/>
          <w:spacing w:val="-6"/>
          <w:kern w:val="2"/>
          <w:sz w:val="32"/>
          <w:szCs w:val="32"/>
          <w:highlight w:val="none"/>
          <w:u w:val="none"/>
          <w:lang w:val="en-US" w:eastAsia="zh-CN" w:bidi="ar-SA"/>
        </w:rPr>
        <w:t>，外商投资企业占</w:t>
      </w:r>
      <w:r>
        <w:rPr>
          <w:rFonts w:hint="eastAsia" w:ascii="仿宋_GB2312" w:hAnsi="仿宋_GB2312" w:eastAsia="仿宋_GB2312" w:cs="仿宋_GB2312"/>
          <w:color w:val="auto"/>
          <w:sz w:val="32"/>
          <w:szCs w:val="32"/>
          <w:highlight w:val="none"/>
          <w:u w:val="none"/>
          <w:lang w:val="en-US" w:eastAsia="zh-CN"/>
        </w:rPr>
        <w:t>0.4%</w:t>
      </w:r>
      <w:r>
        <w:rPr>
          <w:rFonts w:hint="eastAsia" w:ascii="仿宋_GB2312" w:hAnsi="仿宋_GB2312" w:eastAsia="仿宋_GB2312" w:cs="仿宋_GB2312"/>
          <w:color w:val="auto"/>
          <w:spacing w:val="-6"/>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right="0" w:firstLine="616"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在信息传输、软件和信息技术服务业企业法人单位从业人员中，内资企业占</w:t>
      </w:r>
      <w:r>
        <w:rPr>
          <w:rFonts w:hint="eastAsia" w:ascii="仿宋_GB2312" w:hAnsi="仿宋_GB2312" w:eastAsia="仿宋_GB2312" w:cs="仿宋_GB2312"/>
          <w:color w:val="auto"/>
          <w:sz w:val="32"/>
          <w:szCs w:val="32"/>
          <w:highlight w:val="none"/>
          <w:u w:val="none"/>
          <w:lang w:val="en-US" w:eastAsia="zh-CN"/>
        </w:rPr>
        <w:t>98.2%</w:t>
      </w:r>
      <w:r>
        <w:rPr>
          <w:rFonts w:hint="eastAsia" w:ascii="仿宋_GB2312" w:hAnsi="仿宋_GB2312" w:eastAsia="仿宋_GB2312" w:cs="仿宋_GB2312"/>
          <w:color w:val="auto"/>
          <w:spacing w:val="-6"/>
          <w:kern w:val="2"/>
          <w:sz w:val="32"/>
          <w:szCs w:val="32"/>
          <w:highlight w:val="none"/>
          <w:u w:val="none"/>
          <w:lang w:val="en-US" w:eastAsia="zh-CN" w:bidi="ar-SA"/>
        </w:rPr>
        <w:t>，港澳台投资企业占</w:t>
      </w:r>
      <w:r>
        <w:rPr>
          <w:rFonts w:hint="eastAsia" w:ascii="仿宋_GB2312" w:hAnsi="仿宋_GB2312" w:eastAsia="仿宋_GB2312" w:cs="仿宋_GB2312"/>
          <w:color w:val="auto"/>
          <w:sz w:val="32"/>
          <w:szCs w:val="32"/>
          <w:highlight w:val="none"/>
          <w:u w:val="none"/>
          <w:lang w:val="en-US" w:eastAsia="zh-CN"/>
        </w:rPr>
        <w:t>1.2%</w:t>
      </w:r>
      <w:r>
        <w:rPr>
          <w:rFonts w:hint="eastAsia" w:ascii="仿宋_GB2312" w:hAnsi="仿宋_GB2312" w:eastAsia="仿宋_GB2312" w:cs="仿宋_GB2312"/>
          <w:color w:val="auto"/>
          <w:spacing w:val="-6"/>
          <w:kern w:val="2"/>
          <w:sz w:val="32"/>
          <w:szCs w:val="32"/>
          <w:highlight w:val="none"/>
          <w:u w:val="none"/>
          <w:lang w:val="en-US" w:eastAsia="zh-CN" w:bidi="ar-SA"/>
        </w:rPr>
        <w:t>，外商投资企业占</w:t>
      </w:r>
      <w:r>
        <w:rPr>
          <w:rFonts w:hint="eastAsia" w:ascii="仿宋_GB2312" w:hAnsi="仿宋_GB2312" w:eastAsia="仿宋_GB2312" w:cs="仿宋_GB2312"/>
          <w:color w:val="auto"/>
          <w:sz w:val="32"/>
          <w:szCs w:val="32"/>
          <w:highlight w:val="none"/>
          <w:u w:val="none"/>
          <w:lang w:val="en-US" w:eastAsia="zh-CN"/>
        </w:rPr>
        <w:t>0.6%</w:t>
      </w:r>
      <w:r>
        <w:rPr>
          <w:rFonts w:hint="eastAsia" w:ascii="仿宋_GB2312" w:hAnsi="仿宋_GB2312" w:eastAsia="仿宋_GB2312" w:cs="仿宋_GB2312"/>
          <w:color w:val="auto"/>
          <w:spacing w:val="-6"/>
          <w:kern w:val="2"/>
          <w:sz w:val="32"/>
          <w:szCs w:val="32"/>
          <w:highlight w:val="none"/>
          <w:u w:val="none"/>
          <w:lang w:val="en-US" w:eastAsia="zh-CN" w:bidi="ar-SA"/>
        </w:rPr>
        <w:t>（详见表4-11）。</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179" w:afterLines="30" w:afterAutospacing="0" w:line="240" w:lineRule="auto"/>
        <w:ind w:left="0" w:right="0" w:firstLine="0" w:firstLineChars="0"/>
        <w:jc w:val="center"/>
        <w:textAlignment w:val="auto"/>
        <w:rPr>
          <w:rFonts w:hint="eastAsia" w:ascii="宋体" w:hAnsi="宋体" w:eastAsia="宋体" w:cs="宋体"/>
          <w:b/>
          <w:i w:val="0"/>
          <w:caps w:val="0"/>
          <w:color w:val="auto"/>
          <w:spacing w:val="-6"/>
          <w:kern w:val="0"/>
          <w:sz w:val="24"/>
          <w:szCs w:val="24"/>
          <w:highlight w:val="none"/>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179" w:afterLines="30" w:afterAutospacing="0" w:line="240" w:lineRule="auto"/>
        <w:ind w:left="0" w:right="0" w:firstLine="0" w:firstLineChars="0"/>
        <w:jc w:val="center"/>
        <w:textAlignment w:val="auto"/>
        <w:rPr>
          <w:rFonts w:hint="eastAsia" w:ascii="宋体" w:hAnsi="宋体" w:eastAsia="宋体" w:cs="宋体"/>
          <w:b/>
          <w:i w:val="0"/>
          <w:caps w:val="0"/>
          <w:color w:val="auto"/>
          <w:spacing w:val="-6"/>
          <w:kern w:val="0"/>
          <w:sz w:val="24"/>
          <w:szCs w:val="24"/>
          <w:highlight w:val="none"/>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179" w:afterLines="30" w:afterAutospacing="0" w:line="240" w:lineRule="auto"/>
        <w:ind w:left="0" w:right="0" w:firstLine="0" w:firstLineChars="0"/>
        <w:jc w:val="center"/>
        <w:textAlignment w:val="auto"/>
        <w:rPr>
          <w:rFonts w:hint="eastAsia" w:ascii="宋体" w:hAnsi="宋体" w:eastAsia="宋体" w:cs="宋体"/>
          <w:b/>
          <w:i w:val="0"/>
          <w:caps w:val="0"/>
          <w:color w:val="auto"/>
          <w:spacing w:val="-6"/>
          <w:kern w:val="0"/>
          <w:sz w:val="24"/>
          <w:szCs w:val="24"/>
          <w:highlight w:val="none"/>
          <w:lang w:val="en-US" w:eastAsia="zh-CN" w:bidi="ar"/>
        </w:rPr>
      </w:pPr>
      <w:r>
        <w:rPr>
          <w:rFonts w:hint="eastAsia" w:ascii="宋体" w:hAnsi="宋体" w:eastAsia="宋体" w:cs="宋体"/>
          <w:b/>
          <w:i w:val="0"/>
          <w:caps w:val="0"/>
          <w:color w:val="auto"/>
          <w:spacing w:val="-6"/>
          <w:kern w:val="0"/>
          <w:sz w:val="24"/>
          <w:szCs w:val="24"/>
          <w:highlight w:val="none"/>
          <w:lang w:val="en-US" w:eastAsia="zh-CN" w:bidi="ar"/>
        </w:rPr>
        <w:t>表4-11　按登记注册统计类别分组的信息传输、软件和信息技术服务业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179" w:afterLines="30" w:afterAutospacing="0" w:line="240" w:lineRule="auto"/>
        <w:ind w:left="0" w:right="0" w:firstLine="0" w:firstLineChars="0"/>
        <w:jc w:val="center"/>
        <w:textAlignment w:val="auto"/>
        <w:rPr>
          <w:rFonts w:hint="eastAsia" w:ascii="宋体" w:hAnsi="宋体" w:eastAsia="宋体" w:cs="宋体"/>
          <w:b/>
          <w:i w:val="0"/>
          <w:caps w:val="0"/>
          <w:color w:val="auto"/>
          <w:spacing w:val="-6"/>
          <w:kern w:val="0"/>
          <w:sz w:val="24"/>
          <w:szCs w:val="24"/>
          <w:highlight w:val="none"/>
          <w:lang w:val="en-US" w:eastAsia="zh-CN" w:bidi="ar"/>
        </w:rPr>
      </w:pPr>
      <w:r>
        <w:rPr>
          <w:rFonts w:hint="eastAsia" w:ascii="宋体" w:hAnsi="宋体" w:eastAsia="宋体" w:cs="宋体"/>
          <w:b/>
          <w:i w:val="0"/>
          <w:caps w:val="0"/>
          <w:color w:val="auto"/>
          <w:spacing w:val="-6"/>
          <w:kern w:val="0"/>
          <w:sz w:val="24"/>
          <w:szCs w:val="24"/>
          <w:highlight w:val="none"/>
          <w:lang w:val="en-US" w:eastAsia="zh-CN" w:bidi="ar"/>
        </w:rPr>
        <w:t>企业法人单位数和从业人员</w:t>
      </w:r>
    </w:p>
    <w:tbl>
      <w:tblPr>
        <w:tblStyle w:val="7"/>
        <w:tblW w:w="830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656"/>
        <w:gridCol w:w="2676"/>
        <w:gridCol w:w="197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656"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eastAsia" w:ascii="Times New Roman" w:hAnsi="Times New Roman" w:eastAsia="宋体" w:cs="宋体"/>
                <w:color w:val="auto"/>
                <w:sz w:val="21"/>
                <w:szCs w:val="21"/>
                <w:highlight w:val="none"/>
              </w:rPr>
            </w:pPr>
          </w:p>
        </w:tc>
        <w:tc>
          <w:tcPr>
            <w:tcW w:w="2676"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1971"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（万人）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656" w:type="dxa"/>
            <w:tcBorders>
              <w:top w:val="single" w:color="auto" w:sz="4" w:space="0"/>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合　计</w:t>
            </w:r>
          </w:p>
        </w:tc>
        <w:tc>
          <w:tcPr>
            <w:tcW w:w="2676"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eastAsia" w:ascii="Times New Roman" w:hAnsi="Times New Roman" w:eastAsia="宋体" w:cs="宋体"/>
                <w:b/>
                <w:bCs w:val="0"/>
                <w:color w:val="auto"/>
                <w:kern w:val="0"/>
                <w:sz w:val="21"/>
                <w:szCs w:val="21"/>
                <w:highlight w:val="none"/>
                <w:lang w:val="en-US" w:eastAsia="zh-CN" w:bidi="ar"/>
              </w:rPr>
              <w:t>1241</w:t>
            </w:r>
          </w:p>
        </w:tc>
        <w:tc>
          <w:tcPr>
            <w:tcW w:w="1971" w:type="dxa"/>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0.57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6"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内资企业</w:t>
            </w:r>
          </w:p>
        </w:tc>
        <w:tc>
          <w:tcPr>
            <w:tcW w:w="2676"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1218</w:t>
            </w:r>
          </w:p>
        </w:tc>
        <w:tc>
          <w:tcPr>
            <w:tcW w:w="1971"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0.56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6"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 w:eastAsia="zh-CN" w:bidi="ar"/>
              </w:rPr>
              <w:t>港澳台</w:t>
            </w:r>
            <w:r>
              <w:rPr>
                <w:rFonts w:hint="eastAsia" w:ascii="Times New Roman" w:hAnsi="Times New Roman" w:eastAsia="宋体" w:cs="宋体"/>
                <w:b w:val="0"/>
                <w:bCs/>
                <w:color w:val="auto"/>
                <w:kern w:val="0"/>
                <w:sz w:val="21"/>
                <w:szCs w:val="21"/>
                <w:highlight w:val="none"/>
                <w:lang w:val="en-US" w:eastAsia="zh-CN" w:bidi="ar"/>
              </w:rPr>
              <w:t>投资企业</w:t>
            </w:r>
          </w:p>
        </w:tc>
        <w:tc>
          <w:tcPr>
            <w:tcW w:w="2676"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18</w:t>
            </w:r>
          </w:p>
        </w:tc>
        <w:tc>
          <w:tcPr>
            <w:tcW w:w="1971"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0.01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6" w:type="dxa"/>
            <w:tcBorders>
              <w:top w:val="nil"/>
              <w:left w:val="nil"/>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外商投资企业</w:t>
            </w:r>
          </w:p>
        </w:tc>
        <w:tc>
          <w:tcPr>
            <w:tcW w:w="2676"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5</w:t>
            </w:r>
          </w:p>
        </w:tc>
        <w:tc>
          <w:tcPr>
            <w:tcW w:w="1971" w:type="dxa"/>
            <w:tcBorders>
              <w:top w:val="nil"/>
              <w:left w:val="single" w:color="auto" w:sz="4" w:space="0"/>
              <w:bottom w:val="single" w:color="auto" w:sz="12" w:space="0"/>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lang w:bidi="ar"/>
        </w:rPr>
      </w:pPr>
      <w:r>
        <w:rPr>
          <w:rFonts w:hint="eastAsia" w:ascii="楷体_GB2312" w:hAnsi="楷体_GB2312" w:eastAsia="楷体_GB2312" w:cs="楷体_GB2312"/>
          <w:i w:val="0"/>
          <w:caps w:val="0"/>
          <w:color w:val="auto"/>
          <w:spacing w:val="0"/>
          <w:kern w:val="0"/>
          <w:sz w:val="32"/>
          <w:szCs w:val="32"/>
          <w:highlight w:val="none"/>
          <w:lang w:val="en-US" w:eastAsia="zh-CN" w:bidi="ar"/>
        </w:rPr>
        <w:t>（二）主要经济指标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leftChars="0" w:right="0" w:firstLine="616"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2023年末，信息传输、软件和信息技术服务业企业法人单位资产总计</w:t>
      </w:r>
      <w:r>
        <w:rPr>
          <w:rFonts w:hint="eastAsia" w:ascii="仿宋_GB2312" w:hAnsi="仿宋_GB2312" w:eastAsia="仿宋_GB2312" w:cs="仿宋_GB2312"/>
          <w:color w:val="auto"/>
          <w:sz w:val="32"/>
          <w:szCs w:val="32"/>
          <w:highlight w:val="none"/>
          <w:u w:val="none"/>
          <w:lang w:val="en-US" w:eastAsia="zh-CN"/>
        </w:rPr>
        <w:t>35.42</w:t>
      </w:r>
      <w:r>
        <w:rPr>
          <w:rFonts w:hint="eastAsia" w:ascii="仿宋_GB2312" w:hAnsi="仿宋_GB2312" w:eastAsia="仿宋_GB2312" w:cs="仿宋_GB2312"/>
          <w:color w:val="auto"/>
          <w:spacing w:val="-6"/>
          <w:kern w:val="2"/>
          <w:sz w:val="32"/>
          <w:szCs w:val="32"/>
          <w:highlight w:val="none"/>
          <w:u w:val="none"/>
          <w:lang w:val="en-US" w:eastAsia="zh-CN" w:bidi="ar-SA"/>
        </w:rPr>
        <w:t>亿元，比2018年末增长</w:t>
      </w:r>
      <w:r>
        <w:rPr>
          <w:rFonts w:hint="eastAsia" w:ascii="仿宋_GB2312" w:hAnsi="仿宋_GB2312" w:eastAsia="仿宋_GB2312" w:cs="仿宋_GB2312"/>
          <w:color w:val="auto"/>
          <w:sz w:val="32"/>
          <w:szCs w:val="32"/>
          <w:highlight w:val="none"/>
          <w:u w:val="none"/>
          <w:lang w:val="en-US" w:eastAsia="zh-CN"/>
        </w:rPr>
        <w:t>23.6%</w:t>
      </w:r>
      <w:r>
        <w:rPr>
          <w:rFonts w:hint="eastAsia" w:ascii="仿宋_GB2312" w:hAnsi="仿宋_GB2312" w:eastAsia="仿宋_GB2312" w:cs="仿宋_GB2312"/>
          <w:color w:val="auto"/>
          <w:spacing w:val="-6"/>
          <w:kern w:val="2"/>
          <w:sz w:val="32"/>
          <w:szCs w:val="32"/>
          <w:highlight w:val="none"/>
          <w:u w:val="none"/>
          <w:lang w:val="en-US" w:eastAsia="zh-CN" w:bidi="ar-SA"/>
        </w:rPr>
        <w:t>；负债合计</w:t>
      </w:r>
      <w:r>
        <w:rPr>
          <w:rFonts w:hint="eastAsia" w:ascii="仿宋_GB2312" w:hAnsi="仿宋_GB2312" w:eastAsia="仿宋_GB2312" w:cs="仿宋_GB2312"/>
          <w:color w:val="auto"/>
          <w:sz w:val="32"/>
          <w:szCs w:val="32"/>
          <w:highlight w:val="none"/>
          <w:u w:val="none"/>
          <w:lang w:val="en-US" w:eastAsia="zh-CN"/>
        </w:rPr>
        <w:t>24.92</w:t>
      </w:r>
      <w:r>
        <w:rPr>
          <w:rFonts w:hint="eastAsia" w:ascii="仿宋_GB2312" w:hAnsi="仿宋_GB2312" w:eastAsia="仿宋_GB2312" w:cs="仿宋_GB2312"/>
          <w:color w:val="auto"/>
          <w:spacing w:val="-6"/>
          <w:kern w:val="2"/>
          <w:sz w:val="32"/>
          <w:szCs w:val="32"/>
          <w:highlight w:val="none"/>
          <w:u w:val="none"/>
          <w:lang w:val="en-US" w:eastAsia="zh-CN" w:bidi="ar-SA"/>
        </w:rPr>
        <w:t>亿元，比2018年末增长</w:t>
      </w:r>
      <w:r>
        <w:rPr>
          <w:rFonts w:hint="eastAsia" w:ascii="仿宋_GB2312" w:hAnsi="仿宋_GB2312" w:eastAsia="仿宋_GB2312" w:cs="仿宋_GB2312"/>
          <w:color w:val="auto"/>
          <w:sz w:val="32"/>
          <w:szCs w:val="32"/>
          <w:highlight w:val="none"/>
          <w:u w:val="none"/>
          <w:lang w:val="en-US" w:eastAsia="zh-CN"/>
        </w:rPr>
        <w:t>1.5倍</w:t>
      </w:r>
      <w:r>
        <w:rPr>
          <w:rFonts w:hint="eastAsia" w:ascii="仿宋_GB2312" w:hAnsi="仿宋_GB2312" w:eastAsia="仿宋_GB2312" w:cs="仿宋_GB2312"/>
          <w:color w:val="auto"/>
          <w:spacing w:val="-6"/>
          <w:kern w:val="2"/>
          <w:sz w:val="32"/>
          <w:szCs w:val="32"/>
          <w:highlight w:val="none"/>
          <w:u w:val="none"/>
          <w:lang w:val="en-US" w:eastAsia="zh-CN" w:bidi="ar-SA"/>
        </w:rPr>
        <w:t>。</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16" w:firstLineChars="200"/>
        <w:textAlignment w:val="auto"/>
        <w:rPr>
          <w:rFonts w:hint="eastAsia"/>
          <w:color w:val="auto"/>
          <w:highlight w:val="none"/>
          <w:lang w:val="en-US" w:eastAsia="zh-CN"/>
        </w:rPr>
      </w:pPr>
      <w:r>
        <w:rPr>
          <w:rFonts w:hint="eastAsia" w:ascii="仿宋_GB2312" w:hAnsi="仿宋_GB2312" w:eastAsia="仿宋_GB2312" w:cs="仿宋_GB2312"/>
          <w:color w:val="auto"/>
          <w:spacing w:val="-6"/>
          <w:kern w:val="2"/>
          <w:sz w:val="32"/>
          <w:szCs w:val="32"/>
          <w:highlight w:val="none"/>
          <w:u w:val="none"/>
          <w:lang w:val="en-US" w:eastAsia="zh-CN" w:bidi="ar-SA"/>
        </w:rPr>
        <w:t>2023年，信息传输、软件和信息技术服务业企业法人单位全年实现营业收入</w:t>
      </w:r>
      <w:r>
        <w:rPr>
          <w:rFonts w:hint="eastAsia" w:ascii="仿宋_GB2312" w:hAnsi="仿宋_GB2312" w:eastAsia="仿宋_GB2312" w:cs="仿宋_GB2312"/>
          <w:color w:val="auto"/>
          <w:sz w:val="32"/>
          <w:szCs w:val="32"/>
          <w:highlight w:val="none"/>
          <w:u w:val="none"/>
          <w:lang w:val="en-US" w:eastAsia="zh-CN"/>
        </w:rPr>
        <w:t>33.75</w:t>
      </w:r>
      <w:r>
        <w:rPr>
          <w:rFonts w:hint="eastAsia" w:ascii="仿宋_GB2312" w:hAnsi="仿宋_GB2312" w:eastAsia="仿宋_GB2312" w:cs="仿宋_GB2312"/>
          <w:color w:val="auto"/>
          <w:spacing w:val="-6"/>
          <w:kern w:val="2"/>
          <w:sz w:val="32"/>
          <w:szCs w:val="32"/>
          <w:highlight w:val="none"/>
          <w:u w:val="none"/>
          <w:lang w:val="en-US" w:eastAsia="zh-CN" w:bidi="ar-SA"/>
        </w:rPr>
        <w:t>亿元，比2018年增长</w:t>
      </w:r>
      <w:r>
        <w:rPr>
          <w:rFonts w:hint="eastAsia" w:ascii="仿宋_GB2312" w:hAnsi="仿宋_GB2312" w:eastAsia="仿宋_GB2312" w:cs="仿宋_GB2312"/>
          <w:color w:val="auto"/>
          <w:sz w:val="32"/>
          <w:szCs w:val="32"/>
          <w:highlight w:val="none"/>
          <w:u w:val="none"/>
          <w:lang w:val="en-US" w:eastAsia="zh-CN"/>
        </w:rPr>
        <w:t>1.3倍。</w:t>
      </w:r>
      <w:r>
        <w:rPr>
          <w:rFonts w:hint="eastAsia" w:ascii="仿宋_GB2312" w:hAnsi="仿宋_GB2312" w:eastAsia="仿宋_GB2312" w:cs="仿宋_GB2312"/>
          <w:color w:val="auto"/>
          <w:spacing w:val="-6"/>
          <w:kern w:val="2"/>
          <w:sz w:val="32"/>
          <w:szCs w:val="32"/>
          <w:highlight w:val="none"/>
          <w:u w:val="none"/>
          <w:lang w:val="en-US" w:eastAsia="zh-CN" w:bidi="ar-SA"/>
        </w:rPr>
        <w:t>（详见表4-12）。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179" w:afterLines="30" w:afterAutospacing="0" w:line="600" w:lineRule="exact"/>
        <w:ind w:left="0" w:right="0" w:firstLine="0" w:firstLineChars="0"/>
        <w:jc w:val="center"/>
        <w:textAlignment w:val="auto"/>
        <w:rPr>
          <w:rFonts w:hint="eastAsia" w:ascii="宋体" w:hAnsi="宋体" w:eastAsia="宋体" w:cs="宋体"/>
          <w:b/>
          <w:i w:val="0"/>
          <w:caps w:val="0"/>
          <w:color w:val="auto"/>
          <w:spacing w:val="-6"/>
          <w:kern w:val="0"/>
          <w:sz w:val="24"/>
          <w:szCs w:val="24"/>
          <w:highlight w:val="none"/>
          <w:lang w:val="en-US" w:eastAsia="zh-CN" w:bidi="ar"/>
        </w:rPr>
      </w:pPr>
      <w:r>
        <w:rPr>
          <w:rFonts w:hint="eastAsia" w:ascii="宋体" w:hAnsi="宋体" w:eastAsia="宋体" w:cs="宋体"/>
          <w:b/>
          <w:i w:val="0"/>
          <w:caps w:val="0"/>
          <w:color w:val="auto"/>
          <w:spacing w:val="-6"/>
          <w:kern w:val="0"/>
          <w:sz w:val="24"/>
          <w:szCs w:val="24"/>
          <w:highlight w:val="none"/>
          <w:lang w:val="en-US" w:eastAsia="zh-CN" w:bidi="ar"/>
        </w:rPr>
        <w:t>表4-12　按行业大类分组的信息传输、软件和信息技术服务业企业法人单位主要经济指标</w:t>
      </w:r>
    </w:p>
    <w:tbl>
      <w:tblPr>
        <w:tblStyle w:val="7"/>
        <w:tblW w:w="830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816"/>
        <w:gridCol w:w="1495"/>
        <w:gridCol w:w="1495"/>
        <w:gridCol w:w="149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816"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w:t>
            </w:r>
          </w:p>
        </w:tc>
        <w:tc>
          <w:tcPr>
            <w:tcW w:w="149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资产总计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149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负债合计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1497"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营业收入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816" w:type="dxa"/>
            <w:tcBorders>
              <w:top w:val="single" w:color="auto" w:sz="4" w:space="0"/>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合　计</w:t>
            </w:r>
          </w:p>
        </w:tc>
        <w:tc>
          <w:tcPr>
            <w:tcW w:w="1495"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color w:val="auto"/>
                <w:kern w:val="0"/>
                <w:sz w:val="21"/>
                <w:szCs w:val="21"/>
                <w:highlight w:val="none"/>
                <w:lang w:val="en" w:eastAsia="zh-CN" w:bidi="ar"/>
              </w:rPr>
            </w:pPr>
            <w:r>
              <w:rPr>
                <w:rFonts w:hint="eastAsia" w:ascii="Times New Roman" w:hAnsi="Times New Roman" w:eastAsia="宋体" w:cs="宋体"/>
                <w:b/>
                <w:bCs/>
                <w:color w:val="auto"/>
                <w:kern w:val="0"/>
                <w:sz w:val="21"/>
                <w:szCs w:val="21"/>
                <w:highlight w:val="none"/>
                <w:lang w:val="en-US" w:eastAsia="zh-CN" w:bidi="ar"/>
              </w:rPr>
              <w:t>35.42</w:t>
            </w:r>
          </w:p>
        </w:tc>
        <w:tc>
          <w:tcPr>
            <w:tcW w:w="1495"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color w:val="auto"/>
                <w:kern w:val="0"/>
                <w:sz w:val="21"/>
                <w:szCs w:val="21"/>
                <w:highlight w:val="none"/>
                <w:lang w:val="en" w:eastAsia="zh-CN" w:bidi="ar"/>
              </w:rPr>
            </w:pPr>
            <w:r>
              <w:rPr>
                <w:rFonts w:hint="eastAsia" w:ascii="Times New Roman" w:hAnsi="Times New Roman" w:eastAsia="宋体" w:cs="宋体"/>
                <w:b/>
                <w:bCs/>
                <w:color w:val="auto"/>
                <w:kern w:val="0"/>
                <w:sz w:val="21"/>
                <w:szCs w:val="21"/>
                <w:highlight w:val="none"/>
                <w:lang w:val="en-US" w:eastAsia="zh-CN" w:bidi="ar"/>
              </w:rPr>
              <w:t>24.92</w:t>
            </w:r>
          </w:p>
        </w:tc>
        <w:tc>
          <w:tcPr>
            <w:tcW w:w="1497" w:type="dxa"/>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color w:val="auto"/>
                <w:kern w:val="0"/>
                <w:sz w:val="21"/>
                <w:szCs w:val="21"/>
                <w:highlight w:val="none"/>
                <w:lang w:val="en" w:eastAsia="zh-CN" w:bidi="ar"/>
              </w:rPr>
            </w:pPr>
            <w:r>
              <w:rPr>
                <w:rFonts w:hint="eastAsia" w:ascii="Times New Roman" w:hAnsi="Times New Roman" w:eastAsia="宋体" w:cs="宋体"/>
                <w:b/>
                <w:bCs/>
                <w:color w:val="auto"/>
                <w:kern w:val="0"/>
                <w:sz w:val="21"/>
                <w:szCs w:val="21"/>
                <w:highlight w:val="none"/>
                <w:lang w:val="en-US" w:eastAsia="zh-CN" w:bidi="ar"/>
              </w:rPr>
              <w:t>33.75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816"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电信、广播电视和卫星传输服务</w:t>
            </w:r>
          </w:p>
        </w:tc>
        <w:tc>
          <w:tcPr>
            <w:tcW w:w="1495"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lang w:val="en" w:eastAsia="zh-CN" w:bidi="ar"/>
              </w:rPr>
            </w:pPr>
            <w:r>
              <w:rPr>
                <w:rFonts w:hint="eastAsia" w:ascii="Times New Roman" w:hAnsi="Times New Roman" w:eastAsia="宋体" w:cs="宋体"/>
                <w:color w:val="auto"/>
                <w:kern w:val="0"/>
                <w:sz w:val="21"/>
                <w:szCs w:val="21"/>
                <w:highlight w:val="none"/>
                <w:lang w:val="en-US" w:eastAsia="zh-CN" w:bidi="ar"/>
              </w:rPr>
              <w:t>0.34</w:t>
            </w:r>
          </w:p>
        </w:tc>
        <w:tc>
          <w:tcPr>
            <w:tcW w:w="1495"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lang w:val="en" w:eastAsia="zh-CN" w:bidi="ar"/>
              </w:rPr>
            </w:pPr>
            <w:r>
              <w:rPr>
                <w:rFonts w:hint="eastAsia" w:ascii="Times New Roman" w:hAnsi="Times New Roman" w:eastAsia="宋体" w:cs="宋体"/>
                <w:color w:val="auto"/>
                <w:kern w:val="0"/>
                <w:sz w:val="21"/>
                <w:szCs w:val="21"/>
                <w:highlight w:val="none"/>
                <w:lang w:val="en-US" w:eastAsia="zh-CN" w:bidi="ar"/>
              </w:rPr>
              <w:t>0.32</w:t>
            </w:r>
          </w:p>
        </w:tc>
        <w:tc>
          <w:tcPr>
            <w:tcW w:w="1497"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lang w:val="en" w:eastAsia="zh-CN" w:bidi="ar"/>
              </w:rPr>
            </w:pPr>
            <w:r>
              <w:rPr>
                <w:rFonts w:hint="eastAsia" w:ascii="Times New Roman" w:hAnsi="Times New Roman" w:eastAsia="宋体" w:cs="宋体"/>
                <w:color w:val="auto"/>
                <w:kern w:val="0"/>
                <w:sz w:val="21"/>
                <w:szCs w:val="21"/>
                <w:highlight w:val="none"/>
                <w:lang w:val="en-US" w:eastAsia="zh-CN" w:bidi="ar"/>
              </w:rPr>
              <w:t>0.90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6"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互联网和相关服务</w:t>
            </w:r>
          </w:p>
        </w:tc>
        <w:tc>
          <w:tcPr>
            <w:tcW w:w="1495"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lang w:val="en" w:eastAsia="zh-CN" w:bidi="ar"/>
              </w:rPr>
            </w:pPr>
            <w:r>
              <w:rPr>
                <w:rFonts w:hint="eastAsia" w:ascii="Times New Roman" w:hAnsi="Times New Roman" w:eastAsia="宋体" w:cs="宋体"/>
                <w:color w:val="auto"/>
                <w:kern w:val="0"/>
                <w:sz w:val="21"/>
                <w:szCs w:val="21"/>
                <w:highlight w:val="none"/>
                <w:lang w:val="en-US" w:eastAsia="zh-CN" w:bidi="ar"/>
              </w:rPr>
              <w:t>5.36</w:t>
            </w:r>
          </w:p>
        </w:tc>
        <w:tc>
          <w:tcPr>
            <w:tcW w:w="1495"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lang w:val="en" w:eastAsia="zh-CN" w:bidi="ar"/>
              </w:rPr>
            </w:pPr>
            <w:r>
              <w:rPr>
                <w:rFonts w:hint="eastAsia" w:ascii="Times New Roman" w:hAnsi="Times New Roman" w:eastAsia="宋体" w:cs="宋体"/>
                <w:color w:val="auto"/>
                <w:kern w:val="0"/>
                <w:sz w:val="21"/>
                <w:szCs w:val="21"/>
                <w:highlight w:val="none"/>
                <w:lang w:val="en-US" w:eastAsia="zh-CN" w:bidi="ar"/>
              </w:rPr>
              <w:t>4.35</w:t>
            </w:r>
          </w:p>
        </w:tc>
        <w:tc>
          <w:tcPr>
            <w:tcW w:w="1497"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lang w:val="en" w:eastAsia="zh-CN" w:bidi="ar"/>
              </w:rPr>
            </w:pPr>
            <w:r>
              <w:rPr>
                <w:rFonts w:hint="eastAsia" w:ascii="Times New Roman" w:hAnsi="Times New Roman" w:eastAsia="宋体" w:cs="宋体"/>
                <w:color w:val="auto"/>
                <w:kern w:val="0"/>
                <w:sz w:val="21"/>
                <w:szCs w:val="21"/>
                <w:highlight w:val="none"/>
                <w:lang w:val="en-US" w:eastAsia="zh-CN" w:bidi="ar"/>
              </w:rPr>
              <w:t>10.46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816" w:type="dxa"/>
            <w:tcBorders>
              <w:top w:val="nil"/>
              <w:left w:val="nil"/>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软件和信息技术服务业</w:t>
            </w:r>
          </w:p>
        </w:tc>
        <w:tc>
          <w:tcPr>
            <w:tcW w:w="1495"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lang w:val="en" w:eastAsia="zh-CN" w:bidi="ar"/>
              </w:rPr>
            </w:pPr>
            <w:r>
              <w:rPr>
                <w:rFonts w:hint="eastAsia" w:ascii="Times New Roman" w:hAnsi="Times New Roman" w:eastAsia="宋体" w:cs="宋体"/>
                <w:color w:val="auto"/>
                <w:kern w:val="0"/>
                <w:sz w:val="21"/>
                <w:szCs w:val="21"/>
                <w:highlight w:val="none"/>
                <w:lang w:val="en-US" w:eastAsia="zh-CN" w:bidi="ar"/>
              </w:rPr>
              <w:t>29.72</w:t>
            </w:r>
          </w:p>
        </w:tc>
        <w:tc>
          <w:tcPr>
            <w:tcW w:w="1495"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lang w:val="en" w:eastAsia="zh-CN" w:bidi="ar"/>
              </w:rPr>
            </w:pPr>
            <w:r>
              <w:rPr>
                <w:rFonts w:hint="eastAsia" w:ascii="Times New Roman" w:hAnsi="Times New Roman" w:eastAsia="宋体" w:cs="宋体"/>
                <w:color w:val="auto"/>
                <w:kern w:val="0"/>
                <w:sz w:val="21"/>
                <w:szCs w:val="21"/>
                <w:highlight w:val="none"/>
                <w:lang w:val="en-US" w:eastAsia="zh-CN" w:bidi="ar"/>
              </w:rPr>
              <w:t>20.25</w:t>
            </w:r>
          </w:p>
        </w:tc>
        <w:tc>
          <w:tcPr>
            <w:tcW w:w="1497" w:type="dxa"/>
            <w:tcBorders>
              <w:top w:val="nil"/>
              <w:left w:val="single" w:color="auto" w:sz="4" w:space="0"/>
              <w:bottom w:val="single" w:color="auto" w:sz="12" w:space="0"/>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lang w:val="en" w:eastAsia="zh-CN" w:bidi="ar"/>
              </w:rPr>
            </w:pPr>
            <w:r>
              <w:rPr>
                <w:rFonts w:hint="eastAsia" w:ascii="Times New Roman" w:hAnsi="Times New Roman" w:eastAsia="宋体" w:cs="宋体"/>
                <w:color w:val="auto"/>
                <w:kern w:val="0"/>
                <w:sz w:val="21"/>
                <w:szCs w:val="21"/>
                <w:highlight w:val="none"/>
                <w:lang w:val="en-US" w:eastAsia="zh-CN" w:bidi="ar"/>
              </w:rPr>
              <w:t>22.39</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right="0" w:firstLine="640" w:firstLineChars="200"/>
        <w:jc w:val="both"/>
        <w:textAlignment w:val="auto"/>
        <w:rPr>
          <w:rFonts w:hint="default" w:ascii="黑体" w:hAnsi="黑体" w:eastAsia="黑体" w:cs="黑体"/>
          <w:b w:val="0"/>
          <w:bCs/>
          <w:i w:val="0"/>
          <w:caps w:val="0"/>
          <w:color w:val="auto"/>
          <w:spacing w:val="0"/>
          <w:kern w:val="0"/>
          <w:sz w:val="32"/>
          <w:szCs w:val="32"/>
          <w:highlight w:val="none"/>
          <w:lang w:val="en-US" w:eastAsia="zh-CN" w:bidi="ar"/>
        </w:rPr>
      </w:pPr>
      <w:r>
        <w:rPr>
          <w:rFonts w:hint="eastAsia" w:ascii="黑体" w:hAnsi="黑体" w:eastAsia="黑体" w:cs="黑体"/>
          <w:b w:val="0"/>
          <w:bCs/>
          <w:i w:val="0"/>
          <w:caps w:val="0"/>
          <w:color w:val="auto"/>
          <w:spacing w:val="0"/>
          <w:kern w:val="0"/>
          <w:sz w:val="32"/>
          <w:szCs w:val="32"/>
          <w:highlight w:val="none"/>
          <w:lang w:val="en-US" w:eastAsia="zh-CN" w:bidi="ar"/>
        </w:rPr>
        <w:t>五、金融业（不含金融部门负责普查的单位）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楷体_GB2312" w:hAnsi="楷体_GB2312" w:eastAsia="楷体_GB2312" w:cs="楷体_GB2312"/>
          <w:i w:val="0"/>
          <w:caps w:val="0"/>
          <w:color w:val="auto"/>
          <w:spacing w:val="0"/>
          <w:kern w:val="0"/>
          <w:sz w:val="32"/>
          <w:szCs w:val="32"/>
          <w:highlight w:val="none"/>
          <w:lang w:bidi="ar"/>
        </w:rPr>
      </w:pPr>
      <w:r>
        <w:rPr>
          <w:rFonts w:hint="eastAsia" w:ascii="楷体_GB2312" w:hAnsi="楷体_GB2312" w:eastAsia="楷体_GB2312" w:cs="楷体_GB2312"/>
          <w:i w:val="0"/>
          <w:caps w:val="0"/>
          <w:color w:val="auto"/>
          <w:spacing w:val="0"/>
          <w:kern w:val="0"/>
          <w:sz w:val="32"/>
          <w:szCs w:val="32"/>
          <w:highlight w:val="none"/>
          <w:lang w:val="en-US" w:eastAsia="zh-CN" w:bidi="ar"/>
        </w:rPr>
        <w:t>（一）企业法人单位数和从业人员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16" w:firstLineChars="200"/>
        <w:jc w:val="both"/>
        <w:textAlignment w:val="auto"/>
        <w:rPr>
          <w:rFonts w:hint="eastAsia" w:ascii="宋体" w:hAnsi="宋体" w:eastAsia="宋体" w:cs="宋体"/>
          <w:b/>
          <w:i w:val="0"/>
          <w:caps w:val="0"/>
          <w:color w:val="auto"/>
          <w:spacing w:val="-6"/>
          <w:kern w:val="0"/>
          <w:sz w:val="24"/>
          <w:szCs w:val="24"/>
          <w:highlight w:val="none"/>
          <w:lang w:val="en-US" w:eastAsia="zh-CN" w:bidi="ar"/>
        </w:rPr>
      </w:pPr>
      <w:r>
        <w:rPr>
          <w:rFonts w:hint="eastAsia" w:ascii="仿宋_GB2312" w:hAnsi="仿宋_GB2312" w:eastAsia="仿宋_GB2312" w:cs="仿宋_GB2312"/>
          <w:color w:val="auto"/>
          <w:spacing w:val="-6"/>
          <w:kern w:val="2"/>
          <w:sz w:val="32"/>
          <w:szCs w:val="32"/>
          <w:highlight w:val="none"/>
          <w:u w:val="none"/>
          <w:lang w:val="en" w:eastAsia="zh-CN" w:bidi="ar-SA"/>
        </w:rPr>
        <w:t>2023</w:t>
      </w:r>
      <w:r>
        <w:rPr>
          <w:rFonts w:hint="eastAsia" w:ascii="仿宋_GB2312" w:hAnsi="仿宋_GB2312" w:eastAsia="仿宋_GB2312" w:cs="仿宋_GB2312"/>
          <w:color w:val="auto"/>
          <w:spacing w:val="-6"/>
          <w:kern w:val="2"/>
          <w:sz w:val="32"/>
          <w:szCs w:val="32"/>
          <w:highlight w:val="none"/>
          <w:u w:val="none"/>
          <w:lang w:val="en-US" w:eastAsia="zh-CN" w:bidi="ar-SA"/>
        </w:rPr>
        <w:t>年末，全区共有金融业企业法人单位</w:t>
      </w:r>
      <w:r>
        <w:rPr>
          <w:rFonts w:hint="eastAsia" w:ascii="仿宋_GB2312" w:hAnsi="仿宋_GB2312" w:eastAsia="仿宋_GB2312" w:cs="仿宋_GB2312"/>
          <w:color w:val="auto"/>
          <w:sz w:val="32"/>
          <w:szCs w:val="32"/>
          <w:highlight w:val="none"/>
          <w:u w:val="none"/>
          <w:lang w:val="en-US" w:eastAsia="zh-CN"/>
        </w:rPr>
        <w:t>8</w:t>
      </w:r>
      <w:r>
        <w:rPr>
          <w:rFonts w:hint="eastAsia" w:ascii="仿宋_GB2312" w:hAnsi="仿宋_GB2312" w:eastAsia="仿宋_GB2312" w:cs="仿宋_GB2312"/>
          <w:color w:val="auto"/>
          <w:spacing w:val="-6"/>
          <w:kern w:val="2"/>
          <w:sz w:val="32"/>
          <w:szCs w:val="32"/>
          <w:highlight w:val="none"/>
          <w:u w:val="none"/>
          <w:lang w:val="en-US" w:eastAsia="zh-CN" w:bidi="ar-SA"/>
        </w:rPr>
        <w:t>个，从业人员</w:t>
      </w:r>
      <w:r>
        <w:rPr>
          <w:rFonts w:hint="eastAsia" w:ascii="仿宋_GB2312" w:hAnsi="仿宋_GB2312" w:eastAsia="仿宋_GB2312" w:cs="仿宋_GB2312"/>
          <w:color w:val="auto"/>
          <w:sz w:val="32"/>
          <w:szCs w:val="32"/>
          <w:highlight w:val="none"/>
          <w:u w:val="none"/>
          <w:lang w:val="en-US" w:eastAsia="zh-CN"/>
        </w:rPr>
        <w:t>41</w:t>
      </w:r>
      <w:r>
        <w:rPr>
          <w:rFonts w:hint="eastAsia" w:ascii="仿宋_GB2312" w:hAnsi="仿宋_GB2312" w:eastAsia="仿宋_GB2312" w:cs="仿宋_GB2312"/>
          <w:color w:val="auto"/>
          <w:spacing w:val="-6"/>
          <w:kern w:val="2"/>
          <w:sz w:val="32"/>
          <w:szCs w:val="32"/>
          <w:highlight w:val="none"/>
          <w:u w:val="none"/>
          <w:lang w:val="en-US" w:eastAsia="zh-CN" w:bidi="ar-SA"/>
        </w:rPr>
        <w:t>人。（详见表4-13）。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179" w:afterLines="30" w:afterAutospacing="0" w:line="600" w:lineRule="exact"/>
        <w:ind w:left="0" w:right="0" w:firstLine="0" w:firstLineChars="0"/>
        <w:jc w:val="center"/>
        <w:textAlignment w:val="auto"/>
        <w:rPr>
          <w:rFonts w:hint="eastAsia" w:ascii="宋体" w:hAnsi="宋体" w:eastAsia="宋体" w:cs="宋体"/>
          <w:b/>
          <w:i w:val="0"/>
          <w:caps w:val="0"/>
          <w:color w:val="auto"/>
          <w:spacing w:val="-6"/>
          <w:kern w:val="0"/>
          <w:sz w:val="24"/>
          <w:szCs w:val="24"/>
          <w:highlight w:val="none"/>
          <w:lang w:val="en-US" w:eastAsia="zh-CN" w:bidi="ar"/>
        </w:rPr>
      </w:pPr>
      <w:r>
        <w:rPr>
          <w:rFonts w:hint="eastAsia" w:ascii="宋体" w:hAnsi="宋体" w:eastAsia="宋体" w:cs="宋体"/>
          <w:b/>
          <w:i w:val="0"/>
          <w:caps w:val="0"/>
          <w:color w:val="auto"/>
          <w:spacing w:val="-6"/>
          <w:kern w:val="0"/>
          <w:sz w:val="24"/>
          <w:szCs w:val="24"/>
          <w:highlight w:val="none"/>
          <w:lang w:val="en-US" w:eastAsia="zh-CN" w:bidi="ar"/>
        </w:rPr>
        <w:t>表4-13　按行业大类分组的金融业企业法人单位数和从业人员</w:t>
      </w:r>
    </w:p>
    <w:tbl>
      <w:tblPr>
        <w:tblStyle w:val="7"/>
        <w:tblW w:w="830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622"/>
        <w:gridCol w:w="2433"/>
        <w:gridCol w:w="224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622"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w:t>
            </w:r>
          </w:p>
        </w:tc>
        <w:tc>
          <w:tcPr>
            <w:tcW w:w="2433"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企业法人单位（个）</w:t>
            </w:r>
          </w:p>
        </w:tc>
        <w:tc>
          <w:tcPr>
            <w:tcW w:w="2248"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22" w:type="dxa"/>
            <w:tcBorders>
              <w:top w:val="single" w:color="auto" w:sz="4" w:space="0"/>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合　计</w:t>
            </w:r>
          </w:p>
        </w:tc>
        <w:tc>
          <w:tcPr>
            <w:tcW w:w="2433"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color w:val="auto"/>
                <w:kern w:val="0"/>
                <w:sz w:val="21"/>
                <w:szCs w:val="21"/>
                <w:highlight w:val="none"/>
                <w:lang w:val="en" w:eastAsia="zh-CN" w:bidi="ar"/>
              </w:rPr>
            </w:pPr>
            <w:r>
              <w:rPr>
                <w:rFonts w:hint="eastAsia" w:eastAsia="宋体" w:cs="宋体"/>
                <w:b/>
                <w:bCs/>
                <w:color w:val="auto"/>
                <w:kern w:val="0"/>
                <w:sz w:val="21"/>
                <w:szCs w:val="21"/>
                <w:highlight w:val="none"/>
                <w:lang w:val="en-US" w:eastAsia="zh-CN" w:bidi="ar"/>
              </w:rPr>
              <w:t>8</w:t>
            </w:r>
          </w:p>
        </w:tc>
        <w:tc>
          <w:tcPr>
            <w:tcW w:w="2248" w:type="dxa"/>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b/>
                <w:bCs/>
                <w:color w:val="auto"/>
                <w:kern w:val="0"/>
                <w:sz w:val="21"/>
                <w:szCs w:val="21"/>
                <w:highlight w:val="none"/>
                <w:lang w:val="en-US" w:eastAsia="zh-CN" w:bidi="ar"/>
              </w:rPr>
            </w:pPr>
            <w:r>
              <w:rPr>
                <w:rFonts w:hint="eastAsia" w:eastAsia="宋体" w:cs="宋体"/>
                <w:b/>
                <w:bCs/>
                <w:color w:val="auto"/>
                <w:kern w:val="0"/>
                <w:sz w:val="21"/>
                <w:szCs w:val="21"/>
                <w:highlight w:val="none"/>
                <w:lang w:val="en-US" w:eastAsia="zh-CN" w:bidi="ar"/>
              </w:rPr>
              <w:t>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22"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资本市场服务</w:t>
            </w:r>
          </w:p>
        </w:tc>
        <w:tc>
          <w:tcPr>
            <w:tcW w:w="2433"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lang w:val="en-US" w:eastAsia="zh-CN" w:bidi="ar"/>
              </w:rPr>
            </w:pPr>
            <w:r>
              <w:rPr>
                <w:rFonts w:hint="eastAsia" w:eastAsia="宋体" w:cs="宋体"/>
                <w:color w:val="auto"/>
                <w:kern w:val="0"/>
                <w:sz w:val="21"/>
                <w:szCs w:val="21"/>
                <w:highlight w:val="none"/>
                <w:lang w:val="en-US" w:eastAsia="zh-CN" w:bidi="ar"/>
              </w:rPr>
              <w:t>5</w:t>
            </w:r>
          </w:p>
        </w:tc>
        <w:tc>
          <w:tcPr>
            <w:tcW w:w="2248"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lang w:val="en-US" w:eastAsia="zh-CN" w:bidi="ar"/>
              </w:rPr>
            </w:pPr>
            <w:r>
              <w:rPr>
                <w:rFonts w:hint="eastAsia" w:eastAsia="宋体" w:cs="宋体"/>
                <w:color w:val="auto"/>
                <w:kern w:val="0"/>
                <w:sz w:val="21"/>
                <w:szCs w:val="21"/>
                <w:highlight w:val="none"/>
                <w:lang w:val="en-US" w:eastAsia="zh-CN" w:bidi="ar"/>
              </w:rPr>
              <w:t>11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622" w:type="dxa"/>
            <w:tcBorders>
              <w:top w:val="nil"/>
              <w:left w:val="nil"/>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其他</w:t>
            </w:r>
          </w:p>
        </w:tc>
        <w:tc>
          <w:tcPr>
            <w:tcW w:w="2433"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lang w:val="en-US" w:eastAsia="zh-CN" w:bidi="ar"/>
              </w:rPr>
            </w:pPr>
            <w:r>
              <w:rPr>
                <w:rFonts w:hint="eastAsia" w:eastAsia="宋体" w:cs="宋体"/>
                <w:color w:val="auto"/>
                <w:kern w:val="0"/>
                <w:sz w:val="21"/>
                <w:szCs w:val="21"/>
                <w:highlight w:val="none"/>
                <w:lang w:val="en-US" w:eastAsia="zh-CN" w:bidi="ar"/>
              </w:rPr>
              <w:t>3</w:t>
            </w:r>
          </w:p>
        </w:tc>
        <w:tc>
          <w:tcPr>
            <w:tcW w:w="2248" w:type="dxa"/>
            <w:tcBorders>
              <w:top w:val="nil"/>
              <w:left w:val="single" w:color="auto" w:sz="4" w:space="0"/>
              <w:bottom w:val="single" w:color="auto" w:sz="12" w:space="0"/>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lang w:val="en-US" w:eastAsia="zh-CN" w:bidi="ar"/>
              </w:rPr>
            </w:pPr>
            <w:r>
              <w:rPr>
                <w:rFonts w:hint="eastAsia" w:eastAsia="宋体" w:cs="宋体"/>
                <w:color w:val="auto"/>
                <w:kern w:val="0"/>
                <w:sz w:val="21"/>
                <w:szCs w:val="21"/>
                <w:highlight w:val="none"/>
                <w:lang w:val="en-US" w:eastAsia="zh-CN" w:bidi="ar"/>
              </w:rPr>
              <w:t>30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8303" w:type="dxa"/>
            <w:gridSpan w:val="3"/>
            <w:tcBorders>
              <w:top w:val="single" w:color="auto" w:sz="12" w:space="0"/>
              <w:left w:val="nil"/>
              <w:bottom w:val="nil"/>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eastAsia" w:ascii="Times New Roman" w:hAnsi="Times New Roman" w:eastAsia="仿宋_GB2312" w:cs="仿宋_GB2312"/>
                <w:color w:val="auto"/>
                <w:sz w:val="24"/>
                <w:szCs w:val="24"/>
                <w:highlight w:val="none"/>
              </w:rPr>
            </w:pPr>
            <w:r>
              <w:rPr>
                <w:rFonts w:hint="eastAsia" w:ascii="Times New Roman" w:hAnsi="Times New Roman" w:eastAsia="楷体" w:cs="楷体"/>
                <w:color w:val="auto"/>
                <w:kern w:val="0"/>
                <w:sz w:val="21"/>
                <w:szCs w:val="21"/>
                <w:highlight w:val="none"/>
                <w:lang w:val="en-US" w:eastAsia="zh-CN" w:bidi="ar"/>
              </w:rPr>
              <w:t xml:space="preserve">    </w:t>
            </w:r>
            <w:r>
              <w:rPr>
                <w:rFonts w:hint="eastAsia" w:ascii="Times New Roman" w:hAnsi="Times New Roman" w:eastAsia="楷体" w:cs="楷体"/>
                <w:color w:val="auto"/>
                <w:kern w:val="0"/>
                <w:sz w:val="21"/>
                <w:szCs w:val="21"/>
                <w:highlight w:val="none"/>
                <w:lang w:bidi="ar"/>
              </w:rPr>
              <w:t>注：金融业企业法人单位包括中国人民银行、金融监管总局、中国证监会负责普查的单位和各级经济普查机构负责普查的单位。</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right="0" w:firstLine="640" w:firstLineChars="200"/>
        <w:jc w:val="both"/>
        <w:textAlignment w:val="auto"/>
        <w:rPr>
          <w:rFonts w:hint="eastAsia" w:ascii="楷体_GB2312" w:hAnsi="楷体_GB2312" w:eastAsia="楷体_GB2312" w:cs="楷体_GB2312"/>
          <w:i w:val="0"/>
          <w:caps w:val="0"/>
          <w:color w:val="auto"/>
          <w:spacing w:val="0"/>
          <w:kern w:val="0"/>
          <w:sz w:val="32"/>
          <w:szCs w:val="32"/>
          <w:highlight w:val="none"/>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lang w:bidi="ar"/>
        </w:rPr>
      </w:pPr>
      <w:r>
        <w:rPr>
          <w:rFonts w:hint="eastAsia" w:ascii="楷体_GB2312" w:hAnsi="楷体_GB2312" w:eastAsia="楷体_GB2312" w:cs="楷体_GB2312"/>
          <w:i w:val="0"/>
          <w:caps w:val="0"/>
          <w:color w:val="auto"/>
          <w:spacing w:val="0"/>
          <w:kern w:val="0"/>
          <w:sz w:val="32"/>
          <w:szCs w:val="32"/>
          <w:highlight w:val="none"/>
          <w:lang w:val="en-US" w:eastAsia="zh-CN" w:bidi="ar"/>
        </w:rPr>
        <w:t>（二）主要经济指标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16"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2023年末，金融业企业法人单位资产总计3.98亿元；负债合计2.31亿元。</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580" w:lineRule="exact"/>
        <w:ind w:firstLine="616" w:firstLineChars="200"/>
        <w:textAlignment w:val="auto"/>
        <w:rPr>
          <w:rFonts w:hint="eastAsia"/>
          <w:color w:val="auto"/>
          <w:highlight w:val="none"/>
          <w:lang w:val="en-US" w:eastAsia="zh-CN"/>
        </w:rPr>
      </w:pPr>
      <w:r>
        <w:rPr>
          <w:rFonts w:hint="eastAsia" w:ascii="仿宋_GB2312" w:hAnsi="仿宋_GB2312" w:eastAsia="仿宋_GB2312" w:cs="仿宋_GB2312"/>
          <w:color w:val="auto"/>
          <w:spacing w:val="-6"/>
          <w:kern w:val="2"/>
          <w:sz w:val="32"/>
          <w:szCs w:val="32"/>
          <w:highlight w:val="none"/>
          <w:u w:val="none"/>
          <w:lang w:val="en-US" w:eastAsia="zh-CN" w:bidi="ar-SA"/>
        </w:rPr>
        <w:t>2023年，金融业企业法人单位全年实现营业收入0.03亿元。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179" w:afterLines="30" w:afterAutospacing="0" w:line="600" w:lineRule="exact"/>
        <w:ind w:left="0" w:right="0" w:firstLine="0" w:firstLineChars="0"/>
        <w:jc w:val="center"/>
        <w:textAlignment w:val="auto"/>
        <w:rPr>
          <w:rFonts w:hint="eastAsia" w:ascii="宋体" w:hAnsi="宋体" w:eastAsia="宋体" w:cs="宋体"/>
          <w:b/>
          <w:i w:val="0"/>
          <w:caps w:val="0"/>
          <w:color w:val="auto"/>
          <w:spacing w:val="-6"/>
          <w:kern w:val="0"/>
          <w:sz w:val="24"/>
          <w:szCs w:val="24"/>
          <w:highlight w:val="none"/>
          <w:lang w:val="en-US" w:eastAsia="zh-CN" w:bidi="ar"/>
        </w:rPr>
      </w:pPr>
      <w:r>
        <w:rPr>
          <w:rFonts w:hint="eastAsia" w:ascii="宋体" w:hAnsi="宋体" w:eastAsia="宋体" w:cs="宋体"/>
          <w:b/>
          <w:i w:val="0"/>
          <w:caps w:val="0"/>
          <w:color w:val="auto"/>
          <w:spacing w:val="-6"/>
          <w:kern w:val="0"/>
          <w:sz w:val="24"/>
          <w:szCs w:val="24"/>
          <w:highlight w:val="none"/>
          <w:lang w:val="en-US" w:eastAsia="zh-CN" w:bidi="ar"/>
        </w:rPr>
        <w:t>表4-14　按行业大类分组的金融业企业法人单位主要经济指标</w:t>
      </w:r>
    </w:p>
    <w:tbl>
      <w:tblPr>
        <w:tblStyle w:val="7"/>
        <w:tblW w:w="829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617"/>
        <w:gridCol w:w="1839"/>
        <w:gridCol w:w="1276"/>
        <w:gridCol w:w="156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617"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w:t>
            </w:r>
          </w:p>
        </w:tc>
        <w:tc>
          <w:tcPr>
            <w:tcW w:w="1839"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资产总计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w:t>
            </w:r>
            <w:r>
              <w:rPr>
                <w:rFonts w:hint="eastAsia" w:eastAsia="宋体" w:cs="宋体"/>
                <w:b/>
                <w:bCs/>
                <w:color w:val="auto"/>
                <w:kern w:val="0"/>
                <w:sz w:val="21"/>
                <w:szCs w:val="21"/>
                <w:highlight w:val="none"/>
                <w:lang w:val="en-US" w:eastAsia="zh-CN" w:bidi="ar"/>
              </w:rPr>
              <w:t>亿</w:t>
            </w:r>
            <w:r>
              <w:rPr>
                <w:rFonts w:hint="eastAsia" w:ascii="Times New Roman" w:hAnsi="Times New Roman" w:eastAsia="宋体" w:cs="宋体"/>
                <w:b/>
                <w:bCs/>
                <w:color w:val="auto"/>
                <w:kern w:val="0"/>
                <w:sz w:val="21"/>
                <w:szCs w:val="21"/>
                <w:highlight w:val="none"/>
                <w:lang w:val="en-US" w:eastAsia="zh-CN" w:bidi="ar"/>
              </w:rPr>
              <w:t>元）</w:t>
            </w:r>
          </w:p>
        </w:tc>
        <w:tc>
          <w:tcPr>
            <w:tcW w:w="1276"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负债合计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w:t>
            </w:r>
            <w:r>
              <w:rPr>
                <w:rFonts w:hint="eastAsia" w:eastAsia="宋体" w:cs="宋体"/>
                <w:b/>
                <w:bCs/>
                <w:color w:val="auto"/>
                <w:kern w:val="0"/>
                <w:sz w:val="21"/>
                <w:szCs w:val="21"/>
                <w:highlight w:val="none"/>
                <w:lang w:val="en-US" w:eastAsia="zh-CN" w:bidi="ar"/>
              </w:rPr>
              <w:t>亿</w:t>
            </w:r>
            <w:r>
              <w:rPr>
                <w:rFonts w:hint="eastAsia" w:ascii="Times New Roman" w:hAnsi="Times New Roman" w:eastAsia="宋体" w:cs="宋体"/>
                <w:b/>
                <w:bCs/>
                <w:color w:val="auto"/>
                <w:kern w:val="0"/>
                <w:sz w:val="21"/>
                <w:szCs w:val="21"/>
                <w:highlight w:val="none"/>
                <w:lang w:val="en-US" w:eastAsia="zh-CN" w:bidi="ar"/>
              </w:rPr>
              <w:t>元）</w:t>
            </w:r>
          </w:p>
        </w:tc>
        <w:tc>
          <w:tcPr>
            <w:tcW w:w="1567"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营业收入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w:t>
            </w:r>
            <w:r>
              <w:rPr>
                <w:rFonts w:hint="eastAsia" w:eastAsia="宋体" w:cs="宋体"/>
                <w:b/>
                <w:bCs/>
                <w:color w:val="auto"/>
                <w:kern w:val="0"/>
                <w:sz w:val="21"/>
                <w:szCs w:val="21"/>
                <w:highlight w:val="none"/>
                <w:lang w:val="en-US" w:eastAsia="zh-CN" w:bidi="ar"/>
              </w:rPr>
              <w:t>亿</w:t>
            </w:r>
            <w:r>
              <w:rPr>
                <w:rFonts w:hint="eastAsia" w:ascii="Times New Roman" w:hAnsi="Times New Roman" w:eastAsia="宋体" w:cs="宋体"/>
                <w:b/>
                <w:bCs/>
                <w:color w:val="auto"/>
                <w:kern w:val="0"/>
                <w:sz w:val="21"/>
                <w:szCs w:val="21"/>
                <w:highlight w:val="none"/>
                <w:lang w:val="en-US" w:eastAsia="zh-CN" w:bidi="ar"/>
              </w:rPr>
              <w:t>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617" w:type="dxa"/>
            <w:tcBorders>
              <w:top w:val="single" w:color="auto" w:sz="4" w:space="0"/>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合　计</w:t>
            </w:r>
          </w:p>
        </w:tc>
        <w:tc>
          <w:tcPr>
            <w:tcW w:w="1839"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color w:val="auto"/>
                <w:kern w:val="0"/>
                <w:sz w:val="21"/>
                <w:szCs w:val="21"/>
                <w:highlight w:val="none"/>
                <w:lang w:val="en" w:eastAsia="zh-CN" w:bidi="ar"/>
              </w:rPr>
            </w:pPr>
            <w:r>
              <w:rPr>
                <w:rFonts w:hint="eastAsia" w:ascii="Times New Roman" w:hAnsi="Times New Roman" w:eastAsia="宋体" w:cs="宋体"/>
                <w:b/>
                <w:bCs/>
                <w:color w:val="auto"/>
                <w:kern w:val="0"/>
                <w:sz w:val="21"/>
                <w:szCs w:val="21"/>
                <w:highlight w:val="none"/>
                <w:lang w:val="en-US" w:eastAsia="zh-CN" w:bidi="ar"/>
              </w:rPr>
              <w:t>3.98</w:t>
            </w:r>
          </w:p>
        </w:tc>
        <w:tc>
          <w:tcPr>
            <w:tcW w:w="1276"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color w:val="auto"/>
                <w:kern w:val="0"/>
                <w:sz w:val="21"/>
                <w:szCs w:val="21"/>
                <w:highlight w:val="none"/>
                <w:lang w:val="en" w:eastAsia="zh-CN" w:bidi="ar"/>
              </w:rPr>
            </w:pPr>
            <w:r>
              <w:rPr>
                <w:rFonts w:hint="eastAsia" w:ascii="Times New Roman" w:hAnsi="Times New Roman" w:eastAsia="宋体" w:cs="宋体"/>
                <w:b/>
                <w:bCs/>
                <w:color w:val="auto"/>
                <w:kern w:val="0"/>
                <w:sz w:val="21"/>
                <w:szCs w:val="21"/>
                <w:highlight w:val="none"/>
                <w:lang w:val="en-US" w:eastAsia="zh-CN" w:bidi="ar"/>
              </w:rPr>
              <w:t>2.31</w:t>
            </w:r>
          </w:p>
        </w:tc>
        <w:tc>
          <w:tcPr>
            <w:tcW w:w="1567" w:type="dxa"/>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color w:val="auto"/>
                <w:kern w:val="0"/>
                <w:sz w:val="21"/>
                <w:szCs w:val="21"/>
                <w:highlight w:val="none"/>
                <w:lang w:val="en" w:eastAsia="zh-CN" w:bidi="ar"/>
              </w:rPr>
            </w:pPr>
            <w:r>
              <w:rPr>
                <w:rFonts w:hint="eastAsia" w:ascii="Times New Roman" w:hAnsi="Times New Roman" w:eastAsia="宋体" w:cs="宋体"/>
                <w:b/>
                <w:bCs/>
                <w:color w:val="auto"/>
                <w:kern w:val="0"/>
                <w:sz w:val="21"/>
                <w:szCs w:val="21"/>
                <w:highlight w:val="none"/>
                <w:lang w:val="en-US" w:eastAsia="zh-CN" w:bidi="ar"/>
              </w:rPr>
              <w:t>0.03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617"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资本市场服务</w:t>
            </w:r>
          </w:p>
        </w:tc>
        <w:tc>
          <w:tcPr>
            <w:tcW w:w="1839"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lang w:val="en" w:eastAsia="zh-CN" w:bidi="ar"/>
              </w:rPr>
            </w:pPr>
            <w:r>
              <w:rPr>
                <w:rFonts w:hint="eastAsia" w:ascii="Times New Roman" w:hAnsi="Times New Roman" w:eastAsia="宋体" w:cs="宋体"/>
                <w:color w:val="auto"/>
                <w:kern w:val="0"/>
                <w:sz w:val="21"/>
                <w:szCs w:val="21"/>
                <w:highlight w:val="none"/>
                <w:lang w:val="en-US" w:eastAsia="zh-CN" w:bidi="ar"/>
              </w:rPr>
              <w:t>1.36</w:t>
            </w:r>
          </w:p>
        </w:tc>
        <w:tc>
          <w:tcPr>
            <w:tcW w:w="1276"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lang w:val="en" w:eastAsia="zh-CN" w:bidi="ar"/>
              </w:rPr>
            </w:pPr>
            <w:r>
              <w:rPr>
                <w:rFonts w:hint="eastAsia" w:ascii="Times New Roman" w:hAnsi="Times New Roman" w:eastAsia="宋体" w:cs="宋体"/>
                <w:color w:val="auto"/>
                <w:kern w:val="0"/>
                <w:sz w:val="21"/>
                <w:szCs w:val="21"/>
                <w:highlight w:val="none"/>
                <w:lang w:val="en-US" w:eastAsia="zh-CN" w:bidi="ar"/>
              </w:rPr>
              <w:t>0.02</w:t>
            </w:r>
          </w:p>
        </w:tc>
        <w:tc>
          <w:tcPr>
            <w:tcW w:w="1567"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lang w:val="en" w:eastAsia="zh-CN" w:bidi="ar"/>
              </w:rPr>
            </w:pPr>
            <w:r>
              <w:rPr>
                <w:rFonts w:hint="eastAsia" w:ascii="Times New Roman" w:hAnsi="Times New Roman" w:eastAsia="宋体" w:cs="宋体"/>
                <w:color w:val="auto"/>
                <w:kern w:val="0"/>
                <w:sz w:val="21"/>
                <w:szCs w:val="21"/>
                <w:highlight w:val="none"/>
                <w:lang w:val="en-US" w:eastAsia="zh-CN" w:bidi="ar"/>
              </w:rPr>
              <w:t>0.00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05" w:hRule="atLeast"/>
          <w:jc w:val="center"/>
        </w:trPr>
        <w:tc>
          <w:tcPr>
            <w:tcW w:w="3617" w:type="dxa"/>
            <w:tcBorders>
              <w:top w:val="nil"/>
              <w:left w:val="nil"/>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其他</w:t>
            </w:r>
          </w:p>
        </w:tc>
        <w:tc>
          <w:tcPr>
            <w:tcW w:w="1839"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2.</w:t>
            </w:r>
            <w:r>
              <w:rPr>
                <w:rFonts w:hint="eastAsia" w:eastAsia="宋体" w:cs="宋体"/>
                <w:color w:val="auto"/>
                <w:kern w:val="0"/>
                <w:sz w:val="21"/>
                <w:szCs w:val="21"/>
                <w:highlight w:val="none"/>
                <w:lang w:val="en-US" w:eastAsia="zh-CN" w:bidi="ar"/>
              </w:rPr>
              <w:t>62</w:t>
            </w:r>
          </w:p>
        </w:tc>
        <w:tc>
          <w:tcPr>
            <w:tcW w:w="1276"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color w:val="auto"/>
                <w:kern w:val="0"/>
                <w:sz w:val="21"/>
                <w:szCs w:val="21"/>
                <w:highlight w:val="none"/>
                <w:lang w:val="en" w:eastAsia="zh-CN" w:bidi="ar"/>
              </w:rPr>
            </w:pPr>
            <w:r>
              <w:rPr>
                <w:rFonts w:hint="eastAsia" w:ascii="Times New Roman" w:hAnsi="Times New Roman" w:eastAsia="宋体" w:cs="宋体"/>
                <w:color w:val="auto"/>
                <w:kern w:val="0"/>
                <w:sz w:val="21"/>
                <w:szCs w:val="21"/>
                <w:highlight w:val="none"/>
                <w:lang w:val="en-US" w:eastAsia="zh-CN" w:bidi="ar"/>
              </w:rPr>
              <w:t>2.29</w:t>
            </w:r>
          </w:p>
        </w:tc>
        <w:tc>
          <w:tcPr>
            <w:tcW w:w="1567" w:type="dxa"/>
            <w:tcBorders>
              <w:top w:val="nil"/>
              <w:left w:val="single" w:color="auto" w:sz="4" w:space="0"/>
              <w:bottom w:val="single" w:color="auto" w:sz="12" w:space="0"/>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color w:val="auto"/>
                <w:kern w:val="0"/>
                <w:sz w:val="21"/>
                <w:szCs w:val="21"/>
                <w:highlight w:val="none"/>
                <w:lang w:val="en-US" w:eastAsia="zh-CN" w:bidi="ar"/>
              </w:rPr>
            </w:pPr>
            <w:r>
              <w:rPr>
                <w:rFonts w:hint="eastAsia" w:ascii="Times New Roman" w:hAnsi="Times New Roman" w:eastAsia="宋体" w:cs="宋体"/>
                <w:color w:val="auto"/>
                <w:kern w:val="0"/>
                <w:sz w:val="21"/>
                <w:szCs w:val="21"/>
                <w:highlight w:val="none"/>
                <w:lang w:val="en-US" w:eastAsia="zh-CN" w:bidi="ar"/>
              </w:rPr>
              <w:t>0.0</w:t>
            </w:r>
            <w:r>
              <w:rPr>
                <w:rFonts w:hint="eastAsia" w:eastAsia="宋体" w:cs="宋体"/>
                <w:color w:val="auto"/>
                <w:kern w:val="0"/>
                <w:sz w:val="21"/>
                <w:szCs w:val="21"/>
                <w:highlight w:val="none"/>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8299" w:type="dxa"/>
            <w:gridSpan w:val="4"/>
            <w:tcBorders>
              <w:top w:val="single" w:color="auto" w:sz="12" w:space="0"/>
              <w:left w:val="nil"/>
              <w:bottom w:val="nil"/>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20" w:lineRule="exact"/>
              <w:ind w:left="0" w:right="0" w:firstLine="0" w:firstLineChars="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楷体" w:cs="楷体"/>
                <w:color w:val="auto"/>
                <w:kern w:val="0"/>
                <w:sz w:val="21"/>
                <w:szCs w:val="21"/>
                <w:highlight w:val="none"/>
                <w:lang w:val="en-US" w:eastAsia="zh-CN" w:bidi="ar"/>
              </w:rPr>
              <w:t xml:space="preserve">    注：</w:t>
            </w:r>
            <w:r>
              <w:rPr>
                <w:rFonts w:hint="eastAsia" w:ascii="Times New Roman" w:hAnsi="Times New Roman" w:eastAsia="楷体" w:cs="楷体"/>
                <w:color w:val="auto"/>
                <w:kern w:val="0"/>
                <w:sz w:val="21"/>
                <w:szCs w:val="21"/>
                <w:highlight w:val="none"/>
                <w:lang w:bidi="ar"/>
              </w:rPr>
              <w:t>金融业企业法人单位包括中国人民银行、金融监管总局、中国证监会负责普查的单位和各级经济普查机构负责普查的单位。</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i w:val="0"/>
          <w:caps w:val="0"/>
          <w:color w:val="auto"/>
          <w:spacing w:val="0"/>
          <w:kern w:val="0"/>
          <w:sz w:val="32"/>
          <w:szCs w:val="32"/>
          <w:highlight w:val="none"/>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黑体" w:hAnsi="黑体" w:eastAsia="黑体" w:cs="黑体"/>
          <w:b w:val="0"/>
          <w:bCs/>
          <w:i w:val="0"/>
          <w:caps w:val="0"/>
          <w:color w:val="auto"/>
          <w:spacing w:val="0"/>
          <w:kern w:val="0"/>
          <w:sz w:val="32"/>
          <w:szCs w:val="32"/>
          <w:highlight w:val="none"/>
          <w:lang w:val="en-US" w:eastAsia="zh-CN" w:bidi="ar"/>
        </w:rPr>
      </w:pPr>
      <w:r>
        <w:rPr>
          <w:rFonts w:hint="eastAsia" w:ascii="黑体" w:hAnsi="黑体" w:eastAsia="黑体" w:cs="黑体"/>
          <w:b w:val="0"/>
          <w:bCs/>
          <w:i w:val="0"/>
          <w:caps w:val="0"/>
          <w:color w:val="auto"/>
          <w:spacing w:val="0"/>
          <w:kern w:val="0"/>
          <w:sz w:val="32"/>
          <w:szCs w:val="32"/>
          <w:highlight w:val="none"/>
          <w:lang w:val="en-US" w:eastAsia="zh-CN" w:bidi="ar"/>
        </w:rPr>
        <w:t>六、房地产业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left"/>
        <w:textAlignment w:val="auto"/>
        <w:rPr>
          <w:rFonts w:hint="eastAsia" w:ascii="楷体_GB2312" w:hAnsi="楷体_GB2312" w:eastAsia="楷体_GB2312" w:cs="楷体_GB2312"/>
          <w:i w:val="0"/>
          <w:caps w:val="0"/>
          <w:color w:val="auto"/>
          <w:spacing w:val="0"/>
          <w:kern w:val="0"/>
          <w:sz w:val="32"/>
          <w:szCs w:val="32"/>
          <w:highlight w:val="none"/>
          <w:lang w:bidi="ar"/>
        </w:rPr>
      </w:pPr>
      <w:r>
        <w:rPr>
          <w:rFonts w:hint="eastAsia" w:ascii="楷体_GB2312" w:hAnsi="楷体_GB2312" w:eastAsia="楷体_GB2312" w:cs="楷体_GB2312"/>
          <w:i w:val="0"/>
          <w:caps w:val="0"/>
          <w:color w:val="auto"/>
          <w:spacing w:val="0"/>
          <w:kern w:val="0"/>
          <w:sz w:val="32"/>
          <w:szCs w:val="32"/>
          <w:highlight w:val="none"/>
          <w:lang w:val="en-US" w:eastAsia="zh-CN" w:bidi="ar"/>
        </w:rPr>
        <w:t>（一）企业法人单位数和从业人员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16"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2023年末，全区共有房地产业企业法人单位</w:t>
      </w:r>
      <w:r>
        <w:rPr>
          <w:rFonts w:hint="eastAsia" w:ascii="仿宋_GB2312" w:hAnsi="仿宋_GB2312" w:eastAsia="仿宋_GB2312" w:cs="仿宋_GB2312"/>
          <w:color w:val="auto"/>
          <w:sz w:val="32"/>
          <w:szCs w:val="32"/>
          <w:highlight w:val="none"/>
          <w:u w:val="none"/>
          <w:lang w:val="en-US" w:eastAsia="zh-CN"/>
        </w:rPr>
        <w:t>641</w:t>
      </w:r>
      <w:r>
        <w:rPr>
          <w:rFonts w:hint="eastAsia" w:ascii="仿宋_GB2312" w:hAnsi="仿宋_GB2312" w:eastAsia="仿宋_GB2312" w:cs="仿宋_GB2312"/>
          <w:color w:val="auto"/>
          <w:spacing w:val="-6"/>
          <w:kern w:val="2"/>
          <w:sz w:val="32"/>
          <w:szCs w:val="32"/>
          <w:highlight w:val="none"/>
          <w:u w:val="none"/>
          <w:lang w:val="en-US" w:eastAsia="zh-CN" w:bidi="ar-SA"/>
        </w:rPr>
        <w:t>个，比2018年末增长</w:t>
      </w:r>
      <w:r>
        <w:rPr>
          <w:rFonts w:hint="eastAsia" w:ascii="仿宋_GB2312" w:hAnsi="仿宋_GB2312" w:eastAsia="仿宋_GB2312" w:cs="仿宋_GB2312"/>
          <w:color w:val="auto"/>
          <w:sz w:val="32"/>
          <w:szCs w:val="32"/>
          <w:highlight w:val="none"/>
          <w:u w:val="none"/>
          <w:lang w:val="en-US" w:eastAsia="zh-CN"/>
        </w:rPr>
        <w:t>18.5%</w:t>
      </w:r>
      <w:r>
        <w:rPr>
          <w:rFonts w:hint="eastAsia" w:ascii="仿宋_GB2312" w:hAnsi="仿宋_GB2312" w:eastAsia="仿宋_GB2312" w:cs="仿宋_GB2312"/>
          <w:color w:val="auto"/>
          <w:spacing w:val="-6"/>
          <w:kern w:val="2"/>
          <w:sz w:val="32"/>
          <w:szCs w:val="32"/>
          <w:highlight w:val="none"/>
          <w:u w:val="none"/>
          <w:lang w:val="en-US" w:eastAsia="zh-CN" w:bidi="ar-SA"/>
        </w:rPr>
        <w:t>。其中，房地产开发经营企业</w:t>
      </w:r>
      <w:r>
        <w:rPr>
          <w:rFonts w:hint="eastAsia" w:ascii="仿宋_GB2312" w:hAnsi="仿宋_GB2312" w:eastAsia="仿宋_GB2312" w:cs="仿宋_GB2312"/>
          <w:color w:val="auto"/>
          <w:sz w:val="32"/>
          <w:szCs w:val="32"/>
          <w:highlight w:val="none"/>
          <w:u w:val="none"/>
          <w:lang w:val="en-US" w:eastAsia="zh-CN"/>
        </w:rPr>
        <w:t>38</w:t>
      </w:r>
      <w:r>
        <w:rPr>
          <w:rFonts w:hint="eastAsia" w:ascii="仿宋_GB2312" w:hAnsi="仿宋_GB2312" w:eastAsia="仿宋_GB2312" w:cs="仿宋_GB2312"/>
          <w:color w:val="auto"/>
          <w:spacing w:val="-6"/>
          <w:kern w:val="2"/>
          <w:sz w:val="32"/>
          <w:szCs w:val="32"/>
          <w:highlight w:val="none"/>
          <w:u w:val="none"/>
          <w:lang w:val="en-US" w:eastAsia="zh-CN" w:bidi="ar-SA"/>
        </w:rPr>
        <w:t>个，物业管理企业</w:t>
      </w:r>
      <w:r>
        <w:rPr>
          <w:rFonts w:hint="eastAsia" w:ascii="仿宋_GB2312" w:hAnsi="仿宋_GB2312" w:eastAsia="仿宋_GB2312" w:cs="仿宋_GB2312"/>
          <w:color w:val="auto"/>
          <w:sz w:val="32"/>
          <w:szCs w:val="32"/>
          <w:highlight w:val="none"/>
          <w:u w:val="none"/>
          <w:lang w:val="en-US" w:eastAsia="zh-CN"/>
        </w:rPr>
        <w:t>128</w:t>
      </w:r>
      <w:r>
        <w:rPr>
          <w:rFonts w:hint="eastAsia" w:ascii="仿宋_GB2312" w:hAnsi="仿宋_GB2312" w:eastAsia="仿宋_GB2312" w:cs="仿宋_GB2312"/>
          <w:color w:val="auto"/>
          <w:spacing w:val="-6"/>
          <w:kern w:val="2"/>
          <w:sz w:val="32"/>
          <w:szCs w:val="32"/>
          <w:highlight w:val="none"/>
          <w:u w:val="none"/>
          <w:lang w:val="en-US" w:eastAsia="zh-CN" w:bidi="ar-SA"/>
        </w:rPr>
        <w:t>个，分别比2018年末下降2.6%和</w:t>
      </w:r>
      <w:r>
        <w:rPr>
          <w:rFonts w:hint="eastAsia" w:ascii="仿宋_GB2312" w:hAnsi="仿宋_GB2312" w:eastAsia="仿宋_GB2312" w:cs="仿宋_GB2312"/>
          <w:color w:val="auto"/>
          <w:sz w:val="32"/>
          <w:szCs w:val="32"/>
          <w:highlight w:val="none"/>
          <w:u w:val="none"/>
          <w:lang w:val="en-US" w:eastAsia="zh-CN"/>
        </w:rPr>
        <w:t>45.3%；</w:t>
      </w:r>
      <w:r>
        <w:rPr>
          <w:rFonts w:hint="eastAsia" w:ascii="仿宋_GB2312" w:hAnsi="仿宋_GB2312" w:eastAsia="仿宋_GB2312" w:cs="仿宋_GB2312"/>
          <w:color w:val="auto"/>
          <w:spacing w:val="-6"/>
          <w:kern w:val="2"/>
          <w:sz w:val="32"/>
          <w:szCs w:val="32"/>
          <w:highlight w:val="none"/>
          <w:u w:val="none"/>
          <w:lang w:val="en-US" w:eastAsia="zh-CN" w:bidi="ar-SA"/>
        </w:rPr>
        <w:t>房地产中介服务企业</w:t>
      </w:r>
      <w:r>
        <w:rPr>
          <w:rFonts w:hint="eastAsia" w:ascii="仿宋_GB2312" w:hAnsi="仿宋_GB2312" w:eastAsia="仿宋_GB2312" w:cs="仿宋_GB2312"/>
          <w:color w:val="auto"/>
          <w:sz w:val="32"/>
          <w:szCs w:val="32"/>
          <w:highlight w:val="none"/>
          <w:u w:val="none"/>
          <w:lang w:val="en-US" w:eastAsia="zh-CN"/>
        </w:rPr>
        <w:t>313</w:t>
      </w:r>
      <w:r>
        <w:rPr>
          <w:rFonts w:hint="eastAsia" w:ascii="仿宋_GB2312" w:hAnsi="仿宋_GB2312" w:eastAsia="仿宋_GB2312" w:cs="仿宋_GB2312"/>
          <w:color w:val="auto"/>
          <w:spacing w:val="-6"/>
          <w:kern w:val="2"/>
          <w:sz w:val="32"/>
          <w:szCs w:val="32"/>
          <w:highlight w:val="none"/>
          <w:u w:val="none"/>
          <w:lang w:val="en-US" w:eastAsia="zh-CN" w:bidi="ar-SA"/>
        </w:rPr>
        <w:t>个，比2018年末增长</w:t>
      </w:r>
      <w:r>
        <w:rPr>
          <w:rFonts w:hint="eastAsia" w:ascii="仿宋_GB2312" w:hAnsi="仿宋_GB2312" w:eastAsia="仿宋_GB2312" w:cs="仿宋_GB2312"/>
          <w:color w:val="auto"/>
          <w:sz w:val="32"/>
          <w:szCs w:val="32"/>
          <w:highlight w:val="none"/>
          <w:u w:val="none"/>
          <w:lang w:val="en-US" w:eastAsia="zh-CN"/>
        </w:rPr>
        <w:t>16.8%</w:t>
      </w:r>
      <w:r>
        <w:rPr>
          <w:rFonts w:hint="eastAsia" w:ascii="仿宋_GB2312" w:hAnsi="仿宋_GB2312" w:eastAsia="仿宋_GB2312" w:cs="仿宋_GB2312"/>
          <w:color w:val="auto"/>
          <w:spacing w:val="-6"/>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16" w:firstLineChars="200"/>
        <w:jc w:val="both"/>
        <w:textAlignment w:val="auto"/>
        <w:rPr>
          <w:rFonts w:hint="eastAsia"/>
          <w:color w:val="auto"/>
          <w:highlight w:val="none"/>
          <w:lang w:val="en-US" w:eastAsia="zh-CN"/>
        </w:rPr>
      </w:pPr>
      <w:r>
        <w:rPr>
          <w:rFonts w:hint="eastAsia" w:ascii="仿宋_GB2312" w:hAnsi="仿宋_GB2312" w:eastAsia="仿宋_GB2312" w:cs="仿宋_GB2312"/>
          <w:color w:val="auto"/>
          <w:spacing w:val="-6"/>
          <w:kern w:val="2"/>
          <w:sz w:val="32"/>
          <w:szCs w:val="32"/>
          <w:highlight w:val="none"/>
          <w:u w:val="none"/>
          <w:lang w:val="en-US" w:eastAsia="zh-CN" w:bidi="ar-SA"/>
        </w:rPr>
        <w:t>2023年末，全区房地产业企业法人单位从业人员</w:t>
      </w:r>
      <w:r>
        <w:rPr>
          <w:rFonts w:hint="eastAsia" w:ascii="仿宋_GB2312" w:hAnsi="仿宋_GB2312" w:eastAsia="仿宋_GB2312" w:cs="仿宋_GB2312"/>
          <w:color w:val="auto"/>
          <w:sz w:val="32"/>
          <w:szCs w:val="32"/>
          <w:highlight w:val="none"/>
          <w:u w:val="none"/>
          <w:lang w:val="en-US" w:eastAsia="zh-CN"/>
        </w:rPr>
        <w:t>0.65</w:t>
      </w:r>
      <w:r>
        <w:rPr>
          <w:rFonts w:hint="eastAsia" w:ascii="仿宋_GB2312" w:hAnsi="仿宋_GB2312" w:eastAsia="仿宋_GB2312" w:cs="仿宋_GB2312"/>
          <w:color w:val="auto"/>
          <w:spacing w:val="-6"/>
          <w:kern w:val="2"/>
          <w:sz w:val="32"/>
          <w:szCs w:val="32"/>
          <w:highlight w:val="none"/>
          <w:u w:val="none"/>
          <w:lang w:val="en-US" w:eastAsia="zh-CN" w:bidi="ar-SA"/>
        </w:rPr>
        <w:t>万人，比2018年末增长</w:t>
      </w:r>
      <w:r>
        <w:rPr>
          <w:rFonts w:hint="eastAsia" w:ascii="仿宋_GB2312" w:hAnsi="仿宋_GB2312" w:eastAsia="仿宋_GB2312" w:cs="仿宋_GB2312"/>
          <w:color w:val="auto"/>
          <w:sz w:val="32"/>
          <w:szCs w:val="32"/>
          <w:highlight w:val="none"/>
          <w:u w:val="none"/>
          <w:lang w:val="en-US" w:eastAsia="zh-CN"/>
        </w:rPr>
        <w:t>74.3%</w:t>
      </w:r>
      <w:r>
        <w:rPr>
          <w:rFonts w:hint="eastAsia" w:ascii="仿宋_GB2312" w:hAnsi="仿宋_GB2312" w:eastAsia="仿宋_GB2312" w:cs="仿宋_GB2312"/>
          <w:color w:val="auto"/>
          <w:spacing w:val="-6"/>
          <w:kern w:val="2"/>
          <w:sz w:val="32"/>
          <w:szCs w:val="32"/>
          <w:highlight w:val="none"/>
          <w:u w:val="none"/>
          <w:lang w:val="en-US" w:eastAsia="zh-CN" w:bidi="ar-SA"/>
        </w:rPr>
        <w:t>。其中，房地产开发经营企业</w:t>
      </w:r>
      <w:r>
        <w:rPr>
          <w:rFonts w:hint="eastAsia" w:ascii="仿宋_GB2312" w:hAnsi="仿宋_GB2312" w:eastAsia="仿宋_GB2312" w:cs="仿宋_GB2312"/>
          <w:color w:val="auto"/>
          <w:sz w:val="32"/>
          <w:szCs w:val="32"/>
          <w:highlight w:val="none"/>
          <w:u w:val="none"/>
          <w:lang w:val="en-US" w:eastAsia="zh-CN"/>
        </w:rPr>
        <w:t>0.05</w:t>
      </w:r>
      <w:r>
        <w:rPr>
          <w:rFonts w:hint="eastAsia" w:ascii="仿宋_GB2312" w:hAnsi="仿宋_GB2312" w:eastAsia="仿宋_GB2312" w:cs="仿宋_GB2312"/>
          <w:color w:val="auto"/>
          <w:spacing w:val="-6"/>
          <w:kern w:val="2"/>
          <w:sz w:val="32"/>
          <w:szCs w:val="32"/>
          <w:highlight w:val="none"/>
          <w:u w:val="none"/>
          <w:lang w:val="en-US" w:eastAsia="zh-CN" w:bidi="ar-SA"/>
        </w:rPr>
        <w:t>万人，比2018年末下降</w:t>
      </w:r>
      <w:r>
        <w:rPr>
          <w:rFonts w:hint="eastAsia" w:ascii="仿宋_GB2312" w:hAnsi="仿宋_GB2312" w:eastAsia="仿宋_GB2312" w:cs="仿宋_GB2312"/>
          <w:color w:val="auto"/>
          <w:sz w:val="32"/>
          <w:szCs w:val="32"/>
          <w:highlight w:val="none"/>
          <w:u w:val="none"/>
          <w:lang w:val="en-US" w:eastAsia="zh-CN"/>
        </w:rPr>
        <w:t>57.4%</w:t>
      </w:r>
      <w:r>
        <w:rPr>
          <w:rFonts w:hint="eastAsia" w:ascii="仿宋_GB2312" w:hAnsi="仿宋_GB2312" w:eastAsia="仿宋_GB2312" w:cs="仿宋_GB2312"/>
          <w:color w:val="auto"/>
          <w:spacing w:val="-6"/>
          <w:kern w:val="2"/>
          <w:sz w:val="32"/>
          <w:szCs w:val="32"/>
          <w:highlight w:val="none"/>
          <w:u w:val="none"/>
          <w:lang w:val="en-US" w:eastAsia="zh-CN" w:bidi="ar-SA"/>
        </w:rPr>
        <w:t>；物业管理企业</w:t>
      </w:r>
      <w:r>
        <w:rPr>
          <w:rFonts w:hint="eastAsia" w:ascii="仿宋_GB2312" w:hAnsi="仿宋_GB2312" w:eastAsia="仿宋_GB2312" w:cs="仿宋_GB2312"/>
          <w:color w:val="auto"/>
          <w:sz w:val="32"/>
          <w:szCs w:val="32"/>
          <w:highlight w:val="none"/>
          <w:u w:val="none"/>
          <w:lang w:val="en-US" w:eastAsia="zh-CN"/>
        </w:rPr>
        <w:t>0.32</w:t>
      </w:r>
      <w:r>
        <w:rPr>
          <w:rFonts w:hint="eastAsia" w:ascii="仿宋_GB2312" w:hAnsi="仿宋_GB2312" w:eastAsia="仿宋_GB2312" w:cs="仿宋_GB2312"/>
          <w:color w:val="auto"/>
          <w:spacing w:val="-6"/>
          <w:kern w:val="2"/>
          <w:sz w:val="32"/>
          <w:szCs w:val="32"/>
          <w:highlight w:val="none"/>
          <w:u w:val="none"/>
          <w:lang w:val="en-US" w:eastAsia="zh-CN" w:bidi="ar-SA"/>
        </w:rPr>
        <w:t>万人，房地产中介服务企业</w:t>
      </w:r>
      <w:r>
        <w:rPr>
          <w:rFonts w:hint="eastAsia" w:ascii="仿宋_GB2312" w:hAnsi="仿宋_GB2312" w:eastAsia="仿宋_GB2312" w:cs="仿宋_GB2312"/>
          <w:color w:val="auto"/>
          <w:sz w:val="32"/>
          <w:szCs w:val="32"/>
          <w:highlight w:val="none"/>
          <w:u w:val="none"/>
          <w:lang w:val="en-US" w:eastAsia="zh-CN"/>
        </w:rPr>
        <w:t>0.16</w:t>
      </w:r>
      <w:r>
        <w:rPr>
          <w:rFonts w:hint="eastAsia" w:ascii="仿宋_GB2312" w:hAnsi="仿宋_GB2312" w:eastAsia="仿宋_GB2312" w:cs="仿宋_GB2312"/>
          <w:color w:val="auto"/>
          <w:spacing w:val="-6"/>
          <w:kern w:val="2"/>
          <w:sz w:val="32"/>
          <w:szCs w:val="32"/>
          <w:highlight w:val="none"/>
          <w:u w:val="none"/>
          <w:lang w:val="en-US" w:eastAsia="zh-CN" w:bidi="ar-SA"/>
        </w:rPr>
        <w:t>万人，分别比2018年末增长230.4%和6.6%（详见表4-15）。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179" w:afterLines="30" w:afterAutospacing="0" w:line="600" w:lineRule="exact"/>
        <w:ind w:left="0" w:right="0" w:firstLine="0" w:firstLineChars="0"/>
        <w:jc w:val="center"/>
        <w:textAlignment w:val="auto"/>
        <w:rPr>
          <w:rFonts w:hint="eastAsia" w:ascii="宋体" w:hAnsi="宋体" w:eastAsia="宋体" w:cs="宋体"/>
          <w:b/>
          <w:i w:val="0"/>
          <w:caps w:val="0"/>
          <w:color w:val="auto"/>
          <w:spacing w:val="-6"/>
          <w:kern w:val="0"/>
          <w:sz w:val="24"/>
          <w:szCs w:val="24"/>
          <w:highlight w:val="none"/>
          <w:lang w:val="en-US" w:eastAsia="zh-CN" w:bidi="ar"/>
        </w:rPr>
      </w:pPr>
      <w:r>
        <w:rPr>
          <w:rFonts w:hint="eastAsia" w:ascii="宋体" w:hAnsi="宋体" w:eastAsia="宋体" w:cs="宋体"/>
          <w:b/>
          <w:i w:val="0"/>
          <w:caps w:val="0"/>
          <w:color w:val="auto"/>
          <w:spacing w:val="-6"/>
          <w:kern w:val="0"/>
          <w:sz w:val="24"/>
          <w:szCs w:val="24"/>
          <w:highlight w:val="none"/>
          <w:lang w:val="en-US" w:eastAsia="zh-CN" w:bidi="ar"/>
        </w:rPr>
        <w:t>表4-15　按行业中类分组的房地产业企业法人单位数和从业人员</w:t>
      </w:r>
    </w:p>
    <w:tbl>
      <w:tblPr>
        <w:tblStyle w:val="7"/>
        <w:tblW w:w="8306"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057"/>
        <w:gridCol w:w="2685"/>
        <w:gridCol w:w="256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057"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color w:val="auto"/>
                <w:sz w:val="21"/>
                <w:szCs w:val="21"/>
                <w:highlight w:val="none"/>
              </w:rPr>
            </w:pPr>
          </w:p>
        </w:tc>
        <w:tc>
          <w:tcPr>
            <w:tcW w:w="268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2564"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（万人）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57" w:type="dxa"/>
            <w:tcBorders>
              <w:top w:val="single" w:color="auto" w:sz="4" w:space="0"/>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合　计</w:t>
            </w:r>
          </w:p>
        </w:tc>
        <w:tc>
          <w:tcPr>
            <w:tcW w:w="2685"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641</w:t>
            </w:r>
          </w:p>
        </w:tc>
        <w:tc>
          <w:tcPr>
            <w:tcW w:w="2564" w:type="dxa"/>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0.65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57"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房地产开发经营</w:t>
            </w:r>
          </w:p>
        </w:tc>
        <w:tc>
          <w:tcPr>
            <w:tcW w:w="2685"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38</w:t>
            </w:r>
          </w:p>
        </w:tc>
        <w:tc>
          <w:tcPr>
            <w:tcW w:w="2564"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0.05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57"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物业管理</w:t>
            </w:r>
          </w:p>
        </w:tc>
        <w:tc>
          <w:tcPr>
            <w:tcW w:w="2685"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128</w:t>
            </w:r>
          </w:p>
        </w:tc>
        <w:tc>
          <w:tcPr>
            <w:tcW w:w="2564"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0.32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57"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房地产中介服务</w:t>
            </w:r>
          </w:p>
        </w:tc>
        <w:tc>
          <w:tcPr>
            <w:tcW w:w="2685"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313</w:t>
            </w:r>
          </w:p>
        </w:tc>
        <w:tc>
          <w:tcPr>
            <w:tcW w:w="2564"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0.16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57"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房地产租赁经营</w:t>
            </w:r>
          </w:p>
        </w:tc>
        <w:tc>
          <w:tcPr>
            <w:tcW w:w="2685"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151</w:t>
            </w:r>
          </w:p>
        </w:tc>
        <w:tc>
          <w:tcPr>
            <w:tcW w:w="2564"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0.10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83" w:hRule="atLeast"/>
          <w:jc w:val="center"/>
        </w:trPr>
        <w:tc>
          <w:tcPr>
            <w:tcW w:w="3057" w:type="dxa"/>
            <w:tcBorders>
              <w:top w:val="nil"/>
              <w:left w:val="nil"/>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其他房地产业</w:t>
            </w:r>
          </w:p>
        </w:tc>
        <w:tc>
          <w:tcPr>
            <w:tcW w:w="2685"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11</w:t>
            </w:r>
          </w:p>
        </w:tc>
        <w:tc>
          <w:tcPr>
            <w:tcW w:w="2564" w:type="dxa"/>
            <w:tcBorders>
              <w:top w:val="nil"/>
              <w:left w:val="single" w:color="auto" w:sz="4" w:space="0"/>
              <w:bottom w:val="single" w:color="auto" w:sz="12" w:space="0"/>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0.01</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right="0" w:firstLine="616"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在房地产业企业法人单位中，内资企业占</w:t>
      </w:r>
      <w:r>
        <w:rPr>
          <w:rFonts w:hint="eastAsia" w:ascii="仿宋_GB2312" w:hAnsi="仿宋_GB2312" w:eastAsia="仿宋_GB2312" w:cs="仿宋_GB2312"/>
          <w:color w:val="auto"/>
          <w:sz w:val="32"/>
          <w:szCs w:val="32"/>
          <w:highlight w:val="none"/>
          <w:u w:val="none"/>
          <w:lang w:val="en-US" w:eastAsia="zh-CN"/>
        </w:rPr>
        <w:t>97.5</w:t>
      </w:r>
      <w:r>
        <w:rPr>
          <w:rFonts w:hint="eastAsia" w:ascii="仿宋_GB2312" w:hAnsi="仿宋_GB2312" w:eastAsia="仿宋_GB2312" w:cs="仿宋_GB2312"/>
          <w:color w:val="auto"/>
          <w:spacing w:val="-6"/>
          <w:kern w:val="2"/>
          <w:sz w:val="32"/>
          <w:szCs w:val="32"/>
          <w:highlight w:val="none"/>
          <w:u w:val="none"/>
          <w:lang w:val="en-US" w:eastAsia="zh-CN" w:bidi="ar-SA"/>
        </w:rPr>
        <w:t>%，港澳台投资企业占</w:t>
      </w:r>
      <w:r>
        <w:rPr>
          <w:rFonts w:hint="eastAsia" w:ascii="仿宋_GB2312" w:hAnsi="仿宋_GB2312" w:eastAsia="仿宋_GB2312" w:cs="仿宋_GB2312"/>
          <w:color w:val="auto"/>
          <w:sz w:val="32"/>
          <w:szCs w:val="32"/>
          <w:highlight w:val="none"/>
          <w:u w:val="none"/>
          <w:lang w:val="en-US" w:eastAsia="zh-CN"/>
        </w:rPr>
        <w:t>1.6%</w:t>
      </w:r>
      <w:r>
        <w:rPr>
          <w:rFonts w:hint="eastAsia" w:ascii="仿宋_GB2312" w:hAnsi="仿宋_GB2312" w:eastAsia="仿宋_GB2312" w:cs="仿宋_GB2312"/>
          <w:color w:val="auto"/>
          <w:spacing w:val="-6"/>
          <w:kern w:val="2"/>
          <w:sz w:val="32"/>
          <w:szCs w:val="32"/>
          <w:highlight w:val="none"/>
          <w:u w:val="none"/>
          <w:lang w:val="en-US" w:eastAsia="zh-CN" w:bidi="ar-SA"/>
        </w:rPr>
        <w:t>，外商投资企业占</w:t>
      </w:r>
      <w:r>
        <w:rPr>
          <w:rFonts w:hint="eastAsia" w:ascii="仿宋_GB2312" w:hAnsi="仿宋_GB2312" w:eastAsia="仿宋_GB2312" w:cs="仿宋_GB2312"/>
          <w:color w:val="auto"/>
          <w:sz w:val="32"/>
          <w:szCs w:val="32"/>
          <w:highlight w:val="none"/>
          <w:u w:val="none"/>
          <w:lang w:val="en-US" w:eastAsia="zh-CN"/>
        </w:rPr>
        <w:t>0.9%</w:t>
      </w:r>
      <w:r>
        <w:rPr>
          <w:rFonts w:hint="eastAsia" w:ascii="仿宋_GB2312" w:hAnsi="仿宋_GB2312" w:eastAsia="仿宋_GB2312" w:cs="仿宋_GB2312"/>
          <w:color w:val="auto"/>
          <w:spacing w:val="-6"/>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16" w:firstLineChars="200"/>
        <w:jc w:val="both"/>
        <w:textAlignment w:val="auto"/>
        <w:rPr>
          <w:rFonts w:hint="eastAsia" w:ascii="Times New Roman" w:hAnsi="Times New Roman" w:eastAsia="方正仿宋_GBK" w:cs="Times New Roman"/>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在房地产业企业法人单位从业人员中，内资企业占</w:t>
      </w:r>
      <w:r>
        <w:rPr>
          <w:rFonts w:hint="eastAsia" w:ascii="仿宋_GB2312" w:hAnsi="仿宋_GB2312" w:eastAsia="仿宋_GB2312" w:cs="仿宋_GB2312"/>
          <w:color w:val="auto"/>
          <w:sz w:val="32"/>
          <w:szCs w:val="32"/>
          <w:highlight w:val="none"/>
          <w:u w:val="none"/>
          <w:lang w:val="en-US" w:eastAsia="zh-CN"/>
        </w:rPr>
        <w:t>98.3%</w:t>
      </w:r>
      <w:r>
        <w:rPr>
          <w:rFonts w:hint="eastAsia" w:ascii="仿宋_GB2312" w:hAnsi="仿宋_GB2312" w:eastAsia="仿宋_GB2312" w:cs="仿宋_GB2312"/>
          <w:color w:val="auto"/>
          <w:spacing w:val="-6"/>
          <w:kern w:val="2"/>
          <w:sz w:val="32"/>
          <w:szCs w:val="32"/>
          <w:highlight w:val="none"/>
          <w:u w:val="none"/>
          <w:lang w:val="en-US" w:eastAsia="zh-CN" w:bidi="ar-SA"/>
        </w:rPr>
        <w:t>，港澳台投资企业占</w:t>
      </w:r>
      <w:r>
        <w:rPr>
          <w:rFonts w:hint="eastAsia" w:ascii="仿宋_GB2312" w:hAnsi="仿宋_GB2312" w:eastAsia="仿宋_GB2312" w:cs="仿宋_GB2312"/>
          <w:color w:val="auto"/>
          <w:sz w:val="32"/>
          <w:szCs w:val="32"/>
          <w:highlight w:val="none"/>
          <w:u w:val="none"/>
          <w:lang w:val="en-US" w:eastAsia="zh-CN"/>
        </w:rPr>
        <w:t>0.7%</w:t>
      </w:r>
      <w:r>
        <w:rPr>
          <w:rFonts w:hint="eastAsia" w:ascii="仿宋_GB2312" w:hAnsi="仿宋_GB2312" w:eastAsia="仿宋_GB2312" w:cs="仿宋_GB2312"/>
          <w:color w:val="auto"/>
          <w:spacing w:val="-6"/>
          <w:kern w:val="2"/>
          <w:sz w:val="32"/>
          <w:szCs w:val="32"/>
          <w:highlight w:val="none"/>
          <w:u w:val="none"/>
          <w:lang w:val="en-US" w:eastAsia="zh-CN" w:bidi="ar-SA"/>
        </w:rPr>
        <w:t>，外商投资企业占1.0%（详见表4-16）。</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179" w:afterLines="30" w:afterAutospacing="0" w:line="600" w:lineRule="exact"/>
        <w:ind w:left="0" w:right="0" w:firstLine="0" w:firstLineChars="0"/>
        <w:jc w:val="center"/>
        <w:textAlignment w:val="auto"/>
        <w:rPr>
          <w:rFonts w:hint="eastAsia" w:ascii="宋体" w:hAnsi="宋体" w:eastAsia="宋体" w:cs="宋体"/>
          <w:b/>
          <w:i w:val="0"/>
          <w:caps w:val="0"/>
          <w:color w:val="auto"/>
          <w:spacing w:val="-6"/>
          <w:kern w:val="0"/>
          <w:sz w:val="24"/>
          <w:szCs w:val="24"/>
          <w:highlight w:val="none"/>
          <w:lang w:val="en-US" w:eastAsia="zh-CN" w:bidi="ar"/>
        </w:rPr>
      </w:pPr>
      <w:r>
        <w:rPr>
          <w:rFonts w:hint="eastAsia" w:ascii="宋体" w:hAnsi="宋体" w:eastAsia="宋体" w:cs="宋体"/>
          <w:b/>
          <w:i w:val="0"/>
          <w:caps w:val="0"/>
          <w:color w:val="auto"/>
          <w:spacing w:val="-6"/>
          <w:kern w:val="0"/>
          <w:sz w:val="24"/>
          <w:szCs w:val="24"/>
          <w:highlight w:val="none"/>
          <w:lang w:val="en-US" w:eastAsia="zh-CN" w:bidi="ar"/>
        </w:rPr>
        <w:t>表4-16　按登记注册统计类别分组的房地产业企业法人单位数和从业人员</w:t>
      </w:r>
    </w:p>
    <w:tbl>
      <w:tblPr>
        <w:tblStyle w:val="7"/>
        <w:tblW w:w="8299"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653"/>
        <w:gridCol w:w="2675"/>
        <w:gridCol w:w="197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653"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eastAsia" w:ascii="Times New Roman" w:hAnsi="Times New Roman" w:eastAsia="宋体" w:cs="宋体"/>
                <w:color w:val="auto"/>
                <w:sz w:val="21"/>
                <w:szCs w:val="21"/>
                <w:highlight w:val="none"/>
              </w:rPr>
            </w:pPr>
          </w:p>
        </w:tc>
        <w:tc>
          <w:tcPr>
            <w:tcW w:w="2675"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1971"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（万人）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57" w:hRule="atLeast"/>
          <w:jc w:val="center"/>
        </w:trPr>
        <w:tc>
          <w:tcPr>
            <w:tcW w:w="3653" w:type="dxa"/>
            <w:tcBorders>
              <w:top w:val="single" w:color="auto" w:sz="4" w:space="0"/>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合　计</w:t>
            </w:r>
          </w:p>
        </w:tc>
        <w:tc>
          <w:tcPr>
            <w:tcW w:w="2675"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641</w:t>
            </w:r>
          </w:p>
        </w:tc>
        <w:tc>
          <w:tcPr>
            <w:tcW w:w="1971" w:type="dxa"/>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0.65</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3"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内资企业</w:t>
            </w:r>
          </w:p>
        </w:tc>
        <w:tc>
          <w:tcPr>
            <w:tcW w:w="2675"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625</w:t>
            </w:r>
          </w:p>
        </w:tc>
        <w:tc>
          <w:tcPr>
            <w:tcW w:w="1971"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0.64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3"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 w:eastAsia="zh-CN" w:bidi="ar"/>
              </w:rPr>
              <w:t>港澳台</w:t>
            </w:r>
            <w:r>
              <w:rPr>
                <w:rFonts w:hint="eastAsia" w:ascii="Times New Roman" w:hAnsi="Times New Roman" w:eastAsia="宋体" w:cs="宋体"/>
                <w:b w:val="0"/>
                <w:bCs/>
                <w:color w:val="auto"/>
                <w:kern w:val="0"/>
                <w:sz w:val="21"/>
                <w:szCs w:val="21"/>
                <w:highlight w:val="none"/>
                <w:lang w:val="en-US" w:eastAsia="zh-CN" w:bidi="ar"/>
              </w:rPr>
              <w:t>投资企业</w:t>
            </w:r>
          </w:p>
        </w:tc>
        <w:tc>
          <w:tcPr>
            <w:tcW w:w="2675"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10</w:t>
            </w:r>
          </w:p>
        </w:tc>
        <w:tc>
          <w:tcPr>
            <w:tcW w:w="1971"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53" w:type="dxa"/>
            <w:tcBorders>
              <w:top w:val="nil"/>
              <w:left w:val="nil"/>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外商投资企业</w:t>
            </w:r>
          </w:p>
        </w:tc>
        <w:tc>
          <w:tcPr>
            <w:tcW w:w="2675" w:type="dxa"/>
            <w:tcBorders>
              <w:top w:val="nil"/>
              <w:left w:val="single" w:color="auto" w:sz="4" w:space="0"/>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6</w:t>
            </w:r>
          </w:p>
        </w:tc>
        <w:tc>
          <w:tcPr>
            <w:tcW w:w="1971" w:type="dxa"/>
            <w:tcBorders>
              <w:top w:val="nil"/>
              <w:left w:val="single" w:color="auto" w:sz="4" w:space="0"/>
              <w:bottom w:val="single" w:color="auto" w:sz="12" w:space="0"/>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rightChars="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0.01</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left="0" w:right="0" w:firstLine="640" w:firstLineChars="200"/>
        <w:jc w:val="both"/>
        <w:textAlignment w:val="auto"/>
        <w:rPr>
          <w:rFonts w:hint="eastAsia" w:ascii="楷体_GB2312" w:hAnsi="楷体_GB2312" w:eastAsia="楷体_GB2312" w:cs="楷体_GB2312"/>
          <w:i w:val="0"/>
          <w:caps w:val="0"/>
          <w:color w:val="auto"/>
          <w:spacing w:val="0"/>
          <w:kern w:val="0"/>
          <w:sz w:val="32"/>
          <w:szCs w:val="32"/>
          <w:highlight w:val="none"/>
          <w:lang w:bidi="ar"/>
        </w:rPr>
      </w:pPr>
      <w:r>
        <w:rPr>
          <w:rFonts w:hint="eastAsia" w:ascii="楷体_GB2312" w:hAnsi="楷体_GB2312" w:eastAsia="楷体_GB2312" w:cs="楷体_GB2312"/>
          <w:i w:val="0"/>
          <w:caps w:val="0"/>
          <w:color w:val="auto"/>
          <w:spacing w:val="0"/>
          <w:kern w:val="0"/>
          <w:sz w:val="32"/>
          <w:szCs w:val="32"/>
          <w:highlight w:val="none"/>
          <w:lang w:val="en-US" w:eastAsia="zh-CN" w:bidi="ar"/>
        </w:rPr>
        <w:t>（二）主要经济指标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16"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2023年末，全区房地产业企业法人单位资产总计1119.85亿元，比2018年末增长2.7%。其中，房地产开发经营企业976.39亿元，比2018年末下降9.7%。物业管理企业</w:t>
      </w:r>
      <w:r>
        <w:rPr>
          <w:rFonts w:hint="eastAsia" w:ascii="仿宋_GB2312" w:hAnsi="仿宋_GB2312" w:eastAsia="仿宋_GB2312" w:cs="仿宋_GB2312"/>
          <w:color w:val="auto"/>
          <w:spacing w:val="-6"/>
          <w:sz w:val="32"/>
          <w:szCs w:val="32"/>
          <w:highlight w:val="none"/>
          <w:u w:val="none"/>
          <w:lang w:val="en-US" w:eastAsia="zh-CN"/>
        </w:rPr>
        <w:t>16.14</w:t>
      </w:r>
      <w:r>
        <w:rPr>
          <w:rFonts w:hint="eastAsia" w:ascii="仿宋_GB2312" w:hAnsi="仿宋_GB2312" w:eastAsia="仿宋_GB2312" w:cs="仿宋_GB2312"/>
          <w:color w:val="auto"/>
          <w:spacing w:val="-6"/>
          <w:kern w:val="2"/>
          <w:sz w:val="32"/>
          <w:szCs w:val="32"/>
          <w:highlight w:val="none"/>
          <w:u w:val="none"/>
          <w:lang w:val="en-US" w:eastAsia="zh-CN" w:bidi="ar-SA"/>
        </w:rPr>
        <w:t>亿元，房地产中介服务企业</w:t>
      </w:r>
      <w:r>
        <w:rPr>
          <w:rFonts w:hint="eastAsia" w:ascii="仿宋_GB2312" w:hAnsi="仿宋_GB2312" w:eastAsia="仿宋_GB2312" w:cs="仿宋_GB2312"/>
          <w:color w:val="auto"/>
          <w:spacing w:val="-6"/>
          <w:sz w:val="32"/>
          <w:szCs w:val="32"/>
          <w:highlight w:val="none"/>
          <w:u w:val="none"/>
          <w:lang w:val="en-US" w:eastAsia="zh-CN"/>
        </w:rPr>
        <w:t>13.83</w:t>
      </w:r>
      <w:r>
        <w:rPr>
          <w:rFonts w:hint="eastAsia" w:ascii="仿宋_GB2312" w:hAnsi="仿宋_GB2312" w:eastAsia="仿宋_GB2312" w:cs="仿宋_GB2312"/>
          <w:color w:val="auto"/>
          <w:spacing w:val="-6"/>
          <w:kern w:val="2"/>
          <w:sz w:val="32"/>
          <w:szCs w:val="32"/>
          <w:highlight w:val="none"/>
          <w:u w:val="none"/>
          <w:lang w:val="en-US" w:eastAsia="zh-CN" w:bidi="ar-SA"/>
        </w:rPr>
        <w:t>亿元，分别比2018年末增长</w:t>
      </w:r>
      <w:r>
        <w:rPr>
          <w:rFonts w:hint="eastAsia" w:ascii="仿宋_GB2312" w:hAnsi="仿宋_GB2312" w:eastAsia="仿宋_GB2312" w:cs="仿宋_GB2312"/>
          <w:color w:val="auto"/>
          <w:spacing w:val="-6"/>
          <w:sz w:val="32"/>
          <w:szCs w:val="32"/>
          <w:highlight w:val="none"/>
          <w:u w:val="none"/>
          <w:lang w:val="en-US" w:eastAsia="zh-CN"/>
        </w:rPr>
        <w:t>202.3%和</w:t>
      </w:r>
      <w:r>
        <w:rPr>
          <w:rFonts w:hint="eastAsia" w:ascii="仿宋_GB2312" w:hAnsi="仿宋_GB2312" w:eastAsia="仿宋_GB2312" w:cs="仿宋_GB2312"/>
          <w:color w:val="auto"/>
          <w:spacing w:val="-6"/>
          <w:kern w:val="2"/>
          <w:sz w:val="32"/>
          <w:szCs w:val="32"/>
          <w:highlight w:val="none"/>
          <w:u w:val="none"/>
          <w:lang w:val="en-US" w:eastAsia="zh-CN" w:bidi="ar-SA"/>
        </w:rPr>
        <w:t>251.1%。房地产业企业法人单位负债合计831.60亿元，比2018年末增长6.4%。</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16"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2023年，房地产业企业法人单位全年实现营业收入106.00亿元，比2018年下降24.8%（详见表4-17）。</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179" w:afterLines="30" w:afterAutospacing="0" w:line="600" w:lineRule="exact"/>
        <w:ind w:left="0" w:right="0" w:firstLine="0" w:firstLineChars="0"/>
        <w:jc w:val="center"/>
        <w:textAlignment w:val="auto"/>
        <w:rPr>
          <w:rFonts w:hint="eastAsia" w:ascii="宋体" w:hAnsi="宋体" w:eastAsia="宋体" w:cs="宋体"/>
          <w:b/>
          <w:i w:val="0"/>
          <w:caps w:val="0"/>
          <w:color w:val="auto"/>
          <w:spacing w:val="-6"/>
          <w:kern w:val="0"/>
          <w:sz w:val="24"/>
          <w:szCs w:val="24"/>
          <w:highlight w:val="none"/>
          <w:lang w:val="en-US" w:eastAsia="zh-CN" w:bidi="ar"/>
        </w:rPr>
      </w:pPr>
      <w:r>
        <w:rPr>
          <w:rFonts w:hint="eastAsia" w:ascii="宋体" w:hAnsi="宋体" w:eastAsia="宋体" w:cs="宋体"/>
          <w:b/>
          <w:i w:val="0"/>
          <w:caps w:val="0"/>
          <w:color w:val="auto"/>
          <w:spacing w:val="-6"/>
          <w:kern w:val="0"/>
          <w:sz w:val="24"/>
          <w:szCs w:val="24"/>
          <w:highlight w:val="none"/>
          <w:lang w:val="en-US" w:eastAsia="zh-CN" w:bidi="ar"/>
        </w:rPr>
        <w:t>表4-17　按行业中类分组的房地产业企业法人单位主要经济指标</w:t>
      </w:r>
    </w:p>
    <w:tbl>
      <w:tblPr>
        <w:tblStyle w:val="7"/>
        <w:tblW w:w="830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621"/>
        <w:gridCol w:w="1560"/>
        <w:gridCol w:w="1560"/>
        <w:gridCol w:w="156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621"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kern w:val="0"/>
                <w:sz w:val="21"/>
                <w:szCs w:val="21"/>
                <w:highlight w:val="none"/>
                <w:lang w:val="en-US" w:eastAsia="zh-CN" w:bidi="ar"/>
              </w:rPr>
              <w:t>　</w:t>
            </w:r>
          </w:p>
        </w:tc>
        <w:tc>
          <w:tcPr>
            <w:tcW w:w="1560"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资产总计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1560"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负债合计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1562"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营业收入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21" w:type="dxa"/>
            <w:tcBorders>
              <w:top w:val="single" w:color="auto" w:sz="4" w:space="0"/>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eastAsia" w:ascii="Times New Roman" w:hAnsi="Times New Roman" w:eastAsia="宋体" w:cs="宋体"/>
                <w:b/>
                <w:bCs w:val="0"/>
                <w:color w:val="auto"/>
                <w:kern w:val="0"/>
                <w:sz w:val="21"/>
                <w:szCs w:val="21"/>
                <w:highlight w:val="none"/>
                <w:lang w:val="en-US" w:eastAsia="zh-CN" w:bidi="ar"/>
              </w:rPr>
              <w:t>合　计</w:t>
            </w:r>
          </w:p>
        </w:tc>
        <w:tc>
          <w:tcPr>
            <w:tcW w:w="1560"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b/>
                <w:bCs w:val="0"/>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1119.8</w:t>
            </w:r>
            <w:r>
              <w:rPr>
                <w:rFonts w:hint="eastAsia" w:eastAsia="宋体" w:cs="宋体"/>
                <w:b/>
                <w:bCs w:val="0"/>
                <w:color w:val="auto"/>
                <w:kern w:val="0"/>
                <w:sz w:val="21"/>
                <w:szCs w:val="21"/>
                <w:highlight w:val="none"/>
                <w:lang w:val="en-US" w:eastAsia="zh-CN" w:bidi="ar"/>
              </w:rPr>
              <w:t>5</w:t>
            </w:r>
          </w:p>
        </w:tc>
        <w:tc>
          <w:tcPr>
            <w:tcW w:w="1560"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eastAsia" w:ascii="Times New Roman" w:hAnsi="Times New Roman" w:eastAsia="宋体" w:cs="宋体"/>
                <w:b/>
                <w:bCs w:val="0"/>
                <w:color w:val="auto"/>
                <w:kern w:val="0"/>
                <w:sz w:val="21"/>
                <w:szCs w:val="21"/>
                <w:highlight w:val="none"/>
                <w:lang w:val="en-US" w:eastAsia="zh-CN" w:bidi="ar"/>
              </w:rPr>
              <w:t>831.60</w:t>
            </w:r>
          </w:p>
        </w:tc>
        <w:tc>
          <w:tcPr>
            <w:tcW w:w="1562" w:type="dxa"/>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eastAsia" w:ascii="Times New Roman" w:hAnsi="Times New Roman" w:eastAsia="宋体" w:cs="宋体"/>
                <w:b/>
                <w:bCs w:val="0"/>
                <w:color w:val="auto"/>
                <w:kern w:val="0"/>
                <w:sz w:val="21"/>
                <w:szCs w:val="21"/>
                <w:highlight w:val="none"/>
                <w:lang w:val="en-US" w:eastAsia="zh-CN" w:bidi="ar"/>
              </w:rPr>
              <w:t>106.00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21"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房地产开发经营</w:t>
            </w:r>
          </w:p>
        </w:tc>
        <w:tc>
          <w:tcPr>
            <w:tcW w:w="1560"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976.39</w:t>
            </w:r>
          </w:p>
        </w:tc>
        <w:tc>
          <w:tcPr>
            <w:tcW w:w="1560"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773.45</w:t>
            </w:r>
          </w:p>
        </w:tc>
        <w:tc>
          <w:tcPr>
            <w:tcW w:w="1562"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86.39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21"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物业管理</w:t>
            </w:r>
          </w:p>
        </w:tc>
        <w:tc>
          <w:tcPr>
            <w:tcW w:w="1560"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16.14</w:t>
            </w:r>
          </w:p>
        </w:tc>
        <w:tc>
          <w:tcPr>
            <w:tcW w:w="1560"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10.97</w:t>
            </w:r>
          </w:p>
        </w:tc>
        <w:tc>
          <w:tcPr>
            <w:tcW w:w="1562"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7.54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383" w:hRule="atLeast"/>
          <w:jc w:val="center"/>
        </w:trPr>
        <w:tc>
          <w:tcPr>
            <w:tcW w:w="3621"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房地产中介服务</w:t>
            </w:r>
          </w:p>
        </w:tc>
        <w:tc>
          <w:tcPr>
            <w:tcW w:w="1560"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13.83</w:t>
            </w:r>
          </w:p>
        </w:tc>
        <w:tc>
          <w:tcPr>
            <w:tcW w:w="1560"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2.36</w:t>
            </w:r>
          </w:p>
        </w:tc>
        <w:tc>
          <w:tcPr>
            <w:tcW w:w="1562"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3.37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21"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房地产租赁经营</w:t>
            </w:r>
          </w:p>
        </w:tc>
        <w:tc>
          <w:tcPr>
            <w:tcW w:w="1560"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110.94</w:t>
            </w:r>
          </w:p>
        </w:tc>
        <w:tc>
          <w:tcPr>
            <w:tcW w:w="1560"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42.43</w:t>
            </w:r>
          </w:p>
        </w:tc>
        <w:tc>
          <w:tcPr>
            <w:tcW w:w="1562"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8.59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21" w:type="dxa"/>
            <w:tcBorders>
              <w:top w:val="nil"/>
              <w:left w:val="nil"/>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其他房地产业</w:t>
            </w:r>
          </w:p>
        </w:tc>
        <w:tc>
          <w:tcPr>
            <w:tcW w:w="1560"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2.54</w:t>
            </w:r>
          </w:p>
        </w:tc>
        <w:tc>
          <w:tcPr>
            <w:tcW w:w="1560"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2.40</w:t>
            </w:r>
          </w:p>
        </w:tc>
        <w:tc>
          <w:tcPr>
            <w:tcW w:w="1562" w:type="dxa"/>
            <w:tcBorders>
              <w:top w:val="nil"/>
              <w:left w:val="single" w:color="auto" w:sz="4" w:space="0"/>
              <w:bottom w:val="single" w:color="auto" w:sz="12" w:space="0"/>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0.12</w:t>
            </w:r>
          </w:p>
        </w:tc>
      </w:tr>
    </w:tbl>
    <w:p>
      <w:pPr>
        <w:pStyle w:val="6"/>
        <w:keepNext w:val="0"/>
        <w:keepLines w:val="0"/>
        <w:pageBreakBefore w:val="0"/>
        <w:widowControl w:val="0"/>
        <w:kinsoku/>
        <w:wordWrap/>
        <w:overflowPunct/>
        <w:topLinePunct w:val="0"/>
        <w:autoSpaceDE/>
        <w:autoSpaceDN/>
        <w:bidi w:val="0"/>
        <w:snapToGrid/>
        <w:spacing w:line="580" w:lineRule="exact"/>
        <w:rPr>
          <w:rFonts w:hint="default"/>
          <w:color w:val="auto"/>
          <w:lang w:val="en-US" w:eastAsia="zh-CN"/>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黑体" w:hAnsi="黑体" w:eastAsia="黑体" w:cs="黑体"/>
          <w:b w:val="0"/>
          <w:bCs/>
          <w:i w:val="0"/>
          <w:caps w:val="0"/>
          <w:color w:val="auto"/>
          <w:spacing w:val="0"/>
          <w:kern w:val="0"/>
          <w:sz w:val="32"/>
          <w:szCs w:val="32"/>
          <w:highlight w:val="none"/>
          <w:lang w:val="en-US" w:eastAsia="zh-CN" w:bidi="ar"/>
        </w:rPr>
      </w:pPr>
      <w:r>
        <w:rPr>
          <w:rFonts w:hint="eastAsia" w:ascii="黑体" w:hAnsi="黑体" w:eastAsia="黑体" w:cs="黑体"/>
          <w:b w:val="0"/>
          <w:bCs/>
          <w:i w:val="0"/>
          <w:caps w:val="0"/>
          <w:color w:val="auto"/>
          <w:spacing w:val="0"/>
          <w:kern w:val="0"/>
          <w:sz w:val="32"/>
          <w:szCs w:val="32"/>
          <w:highlight w:val="none"/>
          <w:lang w:val="en-US" w:eastAsia="zh-CN" w:bidi="ar"/>
        </w:rPr>
        <w:t>七、租赁和商务服务业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楷体_GB2312" w:hAnsi="楷体_GB2312" w:eastAsia="楷体_GB2312" w:cs="楷体_GB2312"/>
          <w:i w:val="0"/>
          <w:caps w:val="0"/>
          <w:color w:val="auto"/>
          <w:spacing w:val="0"/>
          <w:kern w:val="0"/>
          <w:sz w:val="32"/>
          <w:szCs w:val="32"/>
          <w:highlight w:val="none"/>
          <w:lang w:bidi="ar"/>
        </w:rPr>
      </w:pPr>
      <w:r>
        <w:rPr>
          <w:rFonts w:hint="eastAsia" w:ascii="楷体_GB2312" w:hAnsi="楷体_GB2312" w:eastAsia="楷体_GB2312" w:cs="楷体_GB2312"/>
          <w:i w:val="0"/>
          <w:caps w:val="0"/>
          <w:color w:val="auto"/>
          <w:spacing w:val="0"/>
          <w:kern w:val="0"/>
          <w:sz w:val="32"/>
          <w:szCs w:val="32"/>
          <w:highlight w:val="none"/>
          <w:lang w:val="en-US" w:eastAsia="zh-CN" w:bidi="ar"/>
        </w:rPr>
        <w:t>（一）企业法人单位数和从业人员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16"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2023年末，全区共有租赁和商务服务业企业法人单位2708个，从业人员</w:t>
      </w:r>
      <w:r>
        <w:rPr>
          <w:rFonts w:hint="eastAsia" w:ascii="仿宋_GB2312" w:hAnsi="仿宋_GB2312" w:eastAsia="仿宋_GB2312" w:cs="仿宋_GB2312"/>
          <w:color w:val="auto"/>
          <w:sz w:val="32"/>
          <w:szCs w:val="32"/>
          <w:highlight w:val="none"/>
          <w:u w:val="none"/>
          <w:lang w:val="en-US" w:eastAsia="zh-CN"/>
        </w:rPr>
        <w:t>2.42</w:t>
      </w:r>
      <w:r>
        <w:rPr>
          <w:rFonts w:hint="eastAsia" w:ascii="仿宋_GB2312" w:hAnsi="仿宋_GB2312" w:eastAsia="仿宋_GB2312" w:cs="仿宋_GB2312"/>
          <w:color w:val="auto"/>
          <w:spacing w:val="-6"/>
          <w:kern w:val="2"/>
          <w:sz w:val="32"/>
          <w:szCs w:val="32"/>
          <w:highlight w:val="none"/>
          <w:u w:val="none"/>
          <w:lang w:val="en-US" w:eastAsia="zh-CN" w:bidi="ar-SA"/>
        </w:rPr>
        <w:t>万人，分别比2018年末增长</w:t>
      </w:r>
      <w:r>
        <w:rPr>
          <w:rFonts w:hint="eastAsia" w:ascii="仿宋_GB2312" w:hAnsi="仿宋_GB2312" w:eastAsia="仿宋_GB2312" w:cs="仿宋_GB2312"/>
          <w:color w:val="auto"/>
          <w:sz w:val="32"/>
          <w:szCs w:val="32"/>
          <w:highlight w:val="none"/>
          <w:u w:val="none"/>
          <w:lang w:val="en-US" w:eastAsia="zh-CN"/>
        </w:rPr>
        <w:t>61.8%</w:t>
      </w:r>
      <w:r>
        <w:rPr>
          <w:rFonts w:hint="eastAsia" w:ascii="仿宋_GB2312" w:hAnsi="仿宋_GB2312" w:eastAsia="仿宋_GB2312" w:cs="仿宋_GB2312"/>
          <w:color w:val="auto"/>
          <w:spacing w:val="-6"/>
          <w:kern w:val="2"/>
          <w:sz w:val="32"/>
          <w:szCs w:val="32"/>
          <w:highlight w:val="none"/>
          <w:u w:val="none"/>
          <w:lang w:val="en-US" w:eastAsia="zh-CN" w:bidi="ar-SA"/>
        </w:rPr>
        <w:t>和</w:t>
      </w:r>
      <w:r>
        <w:rPr>
          <w:rFonts w:hint="eastAsia" w:ascii="仿宋_GB2312" w:hAnsi="仿宋_GB2312" w:eastAsia="仿宋_GB2312" w:cs="仿宋_GB2312"/>
          <w:color w:val="auto"/>
          <w:sz w:val="32"/>
          <w:szCs w:val="32"/>
          <w:highlight w:val="none"/>
          <w:u w:val="none"/>
          <w:lang w:val="en-US" w:eastAsia="zh-CN"/>
        </w:rPr>
        <w:t>26.7%</w:t>
      </w:r>
      <w:r>
        <w:rPr>
          <w:rFonts w:hint="eastAsia" w:ascii="仿宋_GB2312" w:hAnsi="仿宋_GB2312" w:eastAsia="仿宋_GB2312" w:cs="仿宋_GB2312"/>
          <w:color w:val="auto"/>
          <w:spacing w:val="-6"/>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16" w:firstLineChars="200"/>
        <w:jc w:val="both"/>
        <w:textAlignment w:val="auto"/>
        <w:rPr>
          <w:rFonts w:hint="eastAsia" w:ascii="仿宋_GB2312" w:hAnsi="仿宋_GB2312" w:eastAsia="仿宋_GB2312" w:cs="仿宋_GB2312"/>
          <w:color w:val="auto"/>
          <w:spacing w:val="-6"/>
          <w:kern w:val="2"/>
          <w:sz w:val="32"/>
          <w:szCs w:val="32"/>
          <w:highlight w:val="yellow"/>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在租赁和商务服务业企业法人单位中，租赁业占</w:t>
      </w:r>
      <w:r>
        <w:rPr>
          <w:rFonts w:hint="eastAsia" w:ascii="仿宋_GB2312" w:hAnsi="仿宋_GB2312" w:eastAsia="仿宋_GB2312" w:cs="仿宋_GB2312"/>
          <w:color w:val="auto"/>
          <w:sz w:val="32"/>
          <w:szCs w:val="32"/>
          <w:highlight w:val="none"/>
          <w:u w:val="none"/>
          <w:lang w:val="en-US" w:eastAsia="zh-CN"/>
        </w:rPr>
        <w:t>12.8</w:t>
      </w:r>
      <w:r>
        <w:rPr>
          <w:rFonts w:hint="eastAsia" w:ascii="仿宋_GB2312" w:hAnsi="仿宋_GB2312" w:eastAsia="仿宋_GB2312" w:cs="仿宋_GB2312"/>
          <w:color w:val="auto"/>
          <w:spacing w:val="-6"/>
          <w:kern w:val="2"/>
          <w:sz w:val="32"/>
          <w:szCs w:val="32"/>
          <w:highlight w:val="none"/>
          <w:u w:val="none"/>
          <w:lang w:val="en-US" w:eastAsia="zh-CN" w:bidi="ar-SA"/>
        </w:rPr>
        <w:t>%，商务服务业占</w:t>
      </w:r>
      <w:r>
        <w:rPr>
          <w:rFonts w:hint="eastAsia" w:ascii="仿宋_GB2312" w:hAnsi="仿宋_GB2312" w:eastAsia="仿宋_GB2312" w:cs="仿宋_GB2312"/>
          <w:color w:val="auto"/>
          <w:sz w:val="32"/>
          <w:szCs w:val="32"/>
          <w:highlight w:val="none"/>
          <w:u w:val="none"/>
          <w:lang w:val="en-US" w:eastAsia="zh-CN"/>
        </w:rPr>
        <w:t>87.2%</w:t>
      </w:r>
      <w:r>
        <w:rPr>
          <w:rFonts w:hint="eastAsia" w:ascii="仿宋_GB2312" w:hAnsi="仿宋_GB2312" w:eastAsia="仿宋_GB2312" w:cs="仿宋_GB2312"/>
          <w:color w:val="auto"/>
          <w:spacing w:val="-6"/>
          <w:kern w:val="2"/>
          <w:sz w:val="32"/>
          <w:szCs w:val="32"/>
          <w:highlight w:val="none"/>
          <w:u w:val="none"/>
          <w:lang w:val="en-US" w:eastAsia="zh-CN" w:bidi="ar-SA"/>
        </w:rPr>
        <w:t>。在租赁和商务服务业企业法人单位从业人员中，租赁业占</w:t>
      </w:r>
      <w:r>
        <w:rPr>
          <w:rFonts w:hint="eastAsia" w:ascii="仿宋_GB2312" w:hAnsi="仿宋_GB2312" w:eastAsia="仿宋_GB2312" w:cs="仿宋_GB2312"/>
          <w:color w:val="auto"/>
          <w:sz w:val="32"/>
          <w:szCs w:val="32"/>
          <w:highlight w:val="none"/>
          <w:u w:val="none"/>
          <w:lang w:val="en-US" w:eastAsia="zh-CN"/>
        </w:rPr>
        <w:t>10.7</w:t>
      </w:r>
      <w:r>
        <w:rPr>
          <w:rFonts w:hint="eastAsia" w:ascii="仿宋_GB2312" w:hAnsi="仿宋_GB2312" w:eastAsia="仿宋_GB2312" w:cs="仿宋_GB2312"/>
          <w:color w:val="auto"/>
          <w:spacing w:val="-6"/>
          <w:kern w:val="2"/>
          <w:sz w:val="32"/>
          <w:szCs w:val="32"/>
          <w:highlight w:val="none"/>
          <w:u w:val="none"/>
          <w:lang w:val="en-US" w:eastAsia="zh-CN" w:bidi="ar-SA"/>
        </w:rPr>
        <w:t>%，商务服务业占</w:t>
      </w:r>
      <w:r>
        <w:rPr>
          <w:rFonts w:hint="eastAsia" w:ascii="仿宋_GB2312" w:hAnsi="仿宋_GB2312" w:eastAsia="仿宋_GB2312" w:cs="仿宋_GB2312"/>
          <w:color w:val="auto"/>
          <w:sz w:val="32"/>
          <w:szCs w:val="32"/>
          <w:highlight w:val="none"/>
          <w:u w:val="none"/>
          <w:lang w:val="en-US" w:eastAsia="zh-CN"/>
        </w:rPr>
        <w:t>89.3</w:t>
      </w:r>
      <w:r>
        <w:rPr>
          <w:rFonts w:hint="eastAsia" w:ascii="仿宋_GB2312" w:hAnsi="仿宋_GB2312" w:eastAsia="仿宋_GB2312" w:cs="仿宋_GB2312"/>
          <w:color w:val="auto"/>
          <w:spacing w:val="-6"/>
          <w:kern w:val="2"/>
          <w:sz w:val="32"/>
          <w:szCs w:val="32"/>
          <w:highlight w:val="none"/>
          <w:u w:val="none"/>
          <w:lang w:val="en-US" w:eastAsia="zh-CN" w:bidi="ar-SA"/>
        </w:rPr>
        <w:t>%（详见表4-18）。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179" w:afterLines="30" w:afterAutospacing="0" w:line="600" w:lineRule="exact"/>
        <w:ind w:left="0" w:right="0" w:firstLine="0" w:firstLineChars="0"/>
        <w:jc w:val="center"/>
        <w:textAlignment w:val="auto"/>
        <w:rPr>
          <w:rFonts w:hint="eastAsia" w:ascii="宋体" w:hAnsi="宋体" w:eastAsia="宋体" w:cs="宋体"/>
          <w:b/>
          <w:i w:val="0"/>
          <w:caps w:val="0"/>
          <w:color w:val="auto"/>
          <w:spacing w:val="-6"/>
          <w:kern w:val="0"/>
          <w:sz w:val="24"/>
          <w:szCs w:val="24"/>
          <w:highlight w:val="none"/>
          <w:lang w:val="en-US" w:eastAsia="zh-CN" w:bidi="ar"/>
        </w:rPr>
      </w:pPr>
      <w:r>
        <w:rPr>
          <w:rFonts w:hint="eastAsia" w:ascii="宋体" w:hAnsi="宋体" w:eastAsia="宋体" w:cs="宋体"/>
          <w:b/>
          <w:i w:val="0"/>
          <w:caps w:val="0"/>
          <w:color w:val="auto"/>
          <w:spacing w:val="-6"/>
          <w:kern w:val="0"/>
          <w:sz w:val="24"/>
          <w:szCs w:val="24"/>
          <w:highlight w:val="none"/>
          <w:lang w:val="en-US" w:eastAsia="zh-CN" w:bidi="ar"/>
        </w:rPr>
        <w:t>表4-18　按行业大类分组的租赁和商务服务业企业法人单位数和从业人员</w:t>
      </w:r>
    </w:p>
    <w:tbl>
      <w:tblPr>
        <w:tblStyle w:val="7"/>
        <w:tblW w:w="830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347"/>
        <w:gridCol w:w="2572"/>
        <w:gridCol w:w="238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94" w:hRule="atLeast"/>
          <w:jc w:val="center"/>
        </w:trPr>
        <w:tc>
          <w:tcPr>
            <w:tcW w:w="3347"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eastAsia" w:ascii="Times New Roman" w:hAnsi="Times New Roman" w:eastAsia="宋体" w:cs="宋体"/>
                <w:color w:val="auto"/>
                <w:sz w:val="21"/>
                <w:szCs w:val="21"/>
                <w:highlight w:val="none"/>
              </w:rPr>
            </w:pPr>
          </w:p>
        </w:tc>
        <w:tc>
          <w:tcPr>
            <w:tcW w:w="2572"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2384"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（万人）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347" w:type="dxa"/>
            <w:tcBorders>
              <w:top w:val="single" w:color="auto" w:sz="4" w:space="0"/>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合　计</w:t>
            </w:r>
          </w:p>
        </w:tc>
        <w:tc>
          <w:tcPr>
            <w:tcW w:w="2572"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eastAsia" w:ascii="Times New Roman" w:hAnsi="Times New Roman" w:eastAsia="宋体" w:cs="宋体"/>
                <w:b/>
                <w:bCs w:val="0"/>
                <w:color w:val="auto"/>
                <w:kern w:val="0"/>
                <w:sz w:val="21"/>
                <w:szCs w:val="21"/>
                <w:highlight w:val="none"/>
                <w:lang w:val="en-US" w:eastAsia="zh-CN" w:bidi="ar"/>
              </w:rPr>
              <w:t>2708</w:t>
            </w:r>
          </w:p>
        </w:tc>
        <w:tc>
          <w:tcPr>
            <w:tcW w:w="2384" w:type="dxa"/>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eastAsia" w:ascii="Times New Roman" w:hAnsi="Times New Roman" w:eastAsia="宋体" w:cs="宋体"/>
                <w:b/>
                <w:bCs w:val="0"/>
                <w:color w:val="auto"/>
                <w:kern w:val="0"/>
                <w:sz w:val="21"/>
                <w:szCs w:val="21"/>
                <w:highlight w:val="none"/>
                <w:lang w:val="en-US" w:eastAsia="zh-CN" w:bidi="ar"/>
              </w:rPr>
              <w:t>2.42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347"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租赁业</w:t>
            </w:r>
          </w:p>
        </w:tc>
        <w:tc>
          <w:tcPr>
            <w:tcW w:w="257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347</w:t>
            </w:r>
          </w:p>
        </w:tc>
        <w:tc>
          <w:tcPr>
            <w:tcW w:w="2384"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0.26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347" w:type="dxa"/>
            <w:tcBorders>
              <w:top w:val="nil"/>
              <w:left w:val="nil"/>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商务服务业</w:t>
            </w:r>
          </w:p>
        </w:tc>
        <w:tc>
          <w:tcPr>
            <w:tcW w:w="2572"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2361</w:t>
            </w:r>
          </w:p>
        </w:tc>
        <w:tc>
          <w:tcPr>
            <w:tcW w:w="2384" w:type="dxa"/>
            <w:tcBorders>
              <w:top w:val="nil"/>
              <w:left w:val="single" w:color="auto" w:sz="4" w:space="0"/>
              <w:bottom w:val="single" w:color="auto" w:sz="12" w:space="0"/>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2.16</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16"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16"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在租赁和商务服务业企业法人单位中，内资企业占</w:t>
      </w:r>
      <w:r>
        <w:rPr>
          <w:rFonts w:hint="eastAsia" w:ascii="仿宋_GB2312" w:hAnsi="仿宋_GB2312" w:eastAsia="仿宋_GB2312" w:cs="仿宋_GB2312"/>
          <w:color w:val="auto"/>
          <w:sz w:val="32"/>
          <w:szCs w:val="32"/>
          <w:highlight w:val="none"/>
          <w:u w:val="none"/>
          <w:lang w:val="en-US" w:eastAsia="zh-CN"/>
        </w:rPr>
        <w:t>98.6%</w:t>
      </w:r>
      <w:r>
        <w:rPr>
          <w:rFonts w:hint="eastAsia" w:ascii="仿宋_GB2312" w:hAnsi="仿宋_GB2312" w:eastAsia="仿宋_GB2312" w:cs="仿宋_GB2312"/>
          <w:color w:val="auto"/>
          <w:spacing w:val="-6"/>
          <w:kern w:val="2"/>
          <w:sz w:val="32"/>
          <w:szCs w:val="32"/>
          <w:highlight w:val="none"/>
          <w:u w:val="none"/>
          <w:lang w:val="en-US" w:eastAsia="zh-CN" w:bidi="ar-SA"/>
        </w:rPr>
        <w:t>，</w:t>
      </w:r>
      <w:r>
        <w:rPr>
          <w:rFonts w:hint="eastAsia" w:ascii="仿宋_GB2312" w:hAnsi="仿宋_GB2312" w:eastAsia="仿宋_GB2312" w:cs="仿宋_GB2312"/>
          <w:color w:val="auto"/>
          <w:spacing w:val="-6"/>
          <w:kern w:val="2"/>
          <w:sz w:val="32"/>
          <w:szCs w:val="32"/>
          <w:highlight w:val="none"/>
          <w:u w:val="none"/>
          <w:lang w:val="en" w:eastAsia="zh-CN" w:bidi="ar-SA"/>
        </w:rPr>
        <w:t>港澳台</w:t>
      </w:r>
      <w:r>
        <w:rPr>
          <w:rFonts w:hint="eastAsia" w:ascii="仿宋_GB2312" w:hAnsi="仿宋_GB2312" w:eastAsia="仿宋_GB2312" w:cs="仿宋_GB2312"/>
          <w:color w:val="auto"/>
          <w:spacing w:val="-6"/>
          <w:kern w:val="2"/>
          <w:sz w:val="32"/>
          <w:szCs w:val="32"/>
          <w:highlight w:val="none"/>
          <w:u w:val="none"/>
          <w:lang w:val="en-US" w:eastAsia="zh-CN" w:bidi="ar-SA"/>
        </w:rPr>
        <w:t>投资企业占</w:t>
      </w:r>
      <w:r>
        <w:rPr>
          <w:rFonts w:hint="eastAsia" w:ascii="仿宋_GB2312" w:hAnsi="仿宋_GB2312" w:eastAsia="仿宋_GB2312" w:cs="仿宋_GB2312"/>
          <w:color w:val="auto"/>
          <w:sz w:val="32"/>
          <w:szCs w:val="32"/>
          <w:highlight w:val="none"/>
          <w:u w:val="none"/>
          <w:lang w:val="en-US" w:eastAsia="zh-CN"/>
        </w:rPr>
        <w:t>1.0%</w:t>
      </w:r>
      <w:r>
        <w:rPr>
          <w:rFonts w:hint="eastAsia" w:ascii="仿宋_GB2312" w:hAnsi="仿宋_GB2312" w:eastAsia="仿宋_GB2312" w:cs="仿宋_GB2312"/>
          <w:color w:val="auto"/>
          <w:spacing w:val="-6"/>
          <w:kern w:val="2"/>
          <w:sz w:val="32"/>
          <w:szCs w:val="32"/>
          <w:highlight w:val="none"/>
          <w:u w:val="none"/>
          <w:lang w:val="en-US" w:eastAsia="zh-CN" w:bidi="ar-SA"/>
        </w:rPr>
        <w:t>，外商投资企业占</w:t>
      </w:r>
      <w:r>
        <w:rPr>
          <w:rFonts w:hint="eastAsia" w:ascii="仿宋_GB2312" w:hAnsi="仿宋_GB2312" w:eastAsia="仿宋_GB2312" w:cs="仿宋_GB2312"/>
          <w:color w:val="auto"/>
          <w:sz w:val="32"/>
          <w:szCs w:val="32"/>
          <w:highlight w:val="none"/>
          <w:u w:val="none"/>
          <w:lang w:val="en-US" w:eastAsia="zh-CN"/>
        </w:rPr>
        <w:t>0.3%</w:t>
      </w:r>
      <w:r>
        <w:rPr>
          <w:rFonts w:hint="eastAsia" w:ascii="仿宋_GB2312" w:hAnsi="仿宋_GB2312" w:eastAsia="仿宋_GB2312" w:cs="仿宋_GB2312"/>
          <w:color w:val="auto"/>
          <w:spacing w:val="-6"/>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80" w:lineRule="exact"/>
        <w:ind w:left="0" w:right="0" w:firstLine="616" w:firstLineChars="200"/>
        <w:jc w:val="both"/>
        <w:textAlignment w:val="auto"/>
        <w:rPr>
          <w:rFonts w:hint="eastAsia" w:ascii="Times New Roman" w:hAnsi="Times New Roman" w:eastAsia="宋体" w:cs="宋体"/>
          <w:b/>
          <w:i w:val="0"/>
          <w:caps w:val="0"/>
          <w:color w:val="auto"/>
          <w:spacing w:val="0"/>
          <w:kern w:val="0"/>
          <w:sz w:val="32"/>
          <w:szCs w:val="32"/>
          <w:highlight w:val="none"/>
          <w:lang w:val="en-US" w:eastAsia="zh-CN" w:bidi="ar"/>
        </w:rPr>
      </w:pPr>
      <w:r>
        <w:rPr>
          <w:rFonts w:hint="eastAsia" w:ascii="仿宋_GB2312" w:hAnsi="仿宋_GB2312" w:eastAsia="仿宋_GB2312" w:cs="仿宋_GB2312"/>
          <w:color w:val="auto"/>
          <w:spacing w:val="-6"/>
          <w:kern w:val="2"/>
          <w:sz w:val="32"/>
          <w:szCs w:val="32"/>
          <w:highlight w:val="none"/>
          <w:u w:val="none"/>
          <w:lang w:val="en-US" w:eastAsia="zh-CN" w:bidi="ar-SA"/>
        </w:rPr>
        <w:t>在租赁和商务服务业企业法人单位从业人员中，内资企业占</w:t>
      </w:r>
      <w:r>
        <w:rPr>
          <w:rFonts w:hint="eastAsia" w:ascii="仿宋_GB2312" w:hAnsi="仿宋_GB2312" w:eastAsia="仿宋_GB2312" w:cs="仿宋_GB2312"/>
          <w:color w:val="auto"/>
          <w:sz w:val="32"/>
          <w:szCs w:val="32"/>
          <w:highlight w:val="none"/>
          <w:u w:val="none"/>
          <w:lang w:val="en-US" w:eastAsia="zh-CN"/>
        </w:rPr>
        <w:t>99.4%</w:t>
      </w:r>
      <w:r>
        <w:rPr>
          <w:rFonts w:hint="eastAsia" w:ascii="仿宋_GB2312" w:hAnsi="仿宋_GB2312" w:eastAsia="仿宋_GB2312" w:cs="仿宋_GB2312"/>
          <w:color w:val="auto"/>
          <w:spacing w:val="-6"/>
          <w:kern w:val="2"/>
          <w:sz w:val="32"/>
          <w:szCs w:val="32"/>
          <w:highlight w:val="none"/>
          <w:u w:val="none"/>
          <w:lang w:val="en-US" w:eastAsia="zh-CN" w:bidi="ar-SA"/>
        </w:rPr>
        <w:t>，港澳台投资企业占</w:t>
      </w:r>
      <w:r>
        <w:rPr>
          <w:rFonts w:hint="eastAsia" w:ascii="仿宋_GB2312" w:hAnsi="仿宋_GB2312" w:eastAsia="仿宋_GB2312" w:cs="仿宋_GB2312"/>
          <w:color w:val="auto"/>
          <w:sz w:val="32"/>
          <w:szCs w:val="32"/>
          <w:highlight w:val="none"/>
          <w:u w:val="none"/>
          <w:lang w:val="en-US" w:eastAsia="zh-CN"/>
        </w:rPr>
        <w:t>0.5%</w:t>
      </w:r>
      <w:r>
        <w:rPr>
          <w:rFonts w:hint="eastAsia" w:ascii="仿宋_GB2312" w:hAnsi="仿宋_GB2312" w:eastAsia="仿宋_GB2312" w:cs="仿宋_GB2312"/>
          <w:color w:val="auto"/>
          <w:spacing w:val="-6"/>
          <w:kern w:val="2"/>
          <w:sz w:val="32"/>
          <w:szCs w:val="32"/>
          <w:highlight w:val="none"/>
          <w:u w:val="none"/>
          <w:lang w:val="en-US" w:eastAsia="zh-CN" w:bidi="ar-SA"/>
        </w:rPr>
        <w:t>，外商投资企业占</w:t>
      </w:r>
      <w:r>
        <w:rPr>
          <w:rFonts w:hint="eastAsia" w:ascii="仿宋_GB2312" w:hAnsi="仿宋_GB2312" w:eastAsia="仿宋_GB2312" w:cs="仿宋_GB2312"/>
          <w:color w:val="auto"/>
          <w:sz w:val="32"/>
          <w:szCs w:val="32"/>
          <w:highlight w:val="none"/>
          <w:u w:val="none"/>
          <w:lang w:val="en-US" w:eastAsia="zh-CN"/>
        </w:rPr>
        <w:t>0.1%</w:t>
      </w:r>
      <w:r>
        <w:rPr>
          <w:rFonts w:hint="eastAsia" w:ascii="仿宋_GB2312" w:hAnsi="仿宋_GB2312" w:eastAsia="仿宋_GB2312" w:cs="仿宋_GB2312"/>
          <w:color w:val="auto"/>
          <w:spacing w:val="-6"/>
          <w:kern w:val="2"/>
          <w:sz w:val="32"/>
          <w:szCs w:val="32"/>
          <w:highlight w:val="none"/>
          <w:u w:val="none"/>
          <w:lang w:val="en-US" w:eastAsia="zh-CN" w:bidi="ar-SA"/>
        </w:rPr>
        <w:t>（详见表4-19）。</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Lines="0" w:beforeAutospacing="0" w:after="179" w:afterLines="30" w:afterAutospacing="0" w:line="600" w:lineRule="exact"/>
        <w:ind w:left="0" w:right="0" w:firstLine="0" w:firstLineChars="0"/>
        <w:jc w:val="center"/>
        <w:textAlignment w:val="auto"/>
        <w:rPr>
          <w:rFonts w:hint="eastAsia" w:ascii="宋体" w:hAnsi="宋体" w:eastAsia="宋体" w:cs="宋体"/>
          <w:b/>
          <w:i w:val="0"/>
          <w:caps w:val="0"/>
          <w:color w:val="auto"/>
          <w:spacing w:val="-6"/>
          <w:kern w:val="0"/>
          <w:sz w:val="24"/>
          <w:szCs w:val="24"/>
          <w:highlight w:val="none"/>
          <w:lang w:val="en-US" w:eastAsia="zh-CN" w:bidi="ar"/>
        </w:rPr>
      </w:pPr>
      <w:r>
        <w:rPr>
          <w:rFonts w:hint="eastAsia" w:ascii="宋体" w:hAnsi="宋体" w:eastAsia="宋体" w:cs="宋体"/>
          <w:b/>
          <w:i w:val="0"/>
          <w:caps w:val="0"/>
          <w:color w:val="auto"/>
          <w:spacing w:val="-6"/>
          <w:kern w:val="0"/>
          <w:sz w:val="24"/>
          <w:szCs w:val="24"/>
          <w:highlight w:val="none"/>
          <w:lang w:val="en-US" w:eastAsia="zh-CN" w:bidi="ar"/>
        </w:rPr>
        <w:t>表4-19　按登记注册统计类别分组的租赁和商务服务业企业法人单位数和从业人员</w:t>
      </w:r>
    </w:p>
    <w:tbl>
      <w:tblPr>
        <w:tblStyle w:val="7"/>
        <w:tblW w:w="830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358"/>
        <w:gridCol w:w="2551"/>
        <w:gridCol w:w="239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67" w:hRule="atLeast"/>
          <w:jc w:val="center"/>
        </w:trPr>
        <w:tc>
          <w:tcPr>
            <w:tcW w:w="3358"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eastAsia" w:ascii="Times New Roman" w:hAnsi="Times New Roman" w:eastAsia="宋体" w:cs="宋体"/>
                <w:color w:val="auto"/>
                <w:sz w:val="21"/>
                <w:szCs w:val="21"/>
                <w:highlight w:val="none"/>
              </w:rPr>
            </w:pPr>
          </w:p>
        </w:tc>
        <w:tc>
          <w:tcPr>
            <w:tcW w:w="2551"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企业法人单位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（个）</w:t>
            </w:r>
          </w:p>
        </w:tc>
        <w:tc>
          <w:tcPr>
            <w:tcW w:w="2394"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kern w:val="0"/>
                <w:sz w:val="21"/>
                <w:szCs w:val="21"/>
                <w:highlight w:val="none"/>
                <w:lang w:val="en-US" w:eastAsia="zh-CN" w:bidi="ar"/>
              </w:rPr>
            </w:pPr>
            <w:r>
              <w:rPr>
                <w:rFonts w:hint="eastAsia" w:ascii="Times New Roman" w:hAnsi="Times New Roman" w:eastAsia="宋体" w:cs="宋体"/>
                <w:b/>
                <w:bCs/>
                <w:color w:val="auto"/>
                <w:kern w:val="0"/>
                <w:sz w:val="21"/>
                <w:szCs w:val="21"/>
                <w:highlight w:val="none"/>
                <w:lang w:val="en-US" w:eastAsia="zh-CN" w:bidi="ar"/>
              </w:rPr>
              <w:t>从业人员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w:t>
            </w:r>
            <w:r>
              <w:rPr>
                <w:rFonts w:hint="eastAsia" w:eastAsia="宋体" w:cs="宋体"/>
                <w:b/>
                <w:bCs/>
                <w:color w:val="auto"/>
                <w:kern w:val="0"/>
                <w:sz w:val="21"/>
                <w:szCs w:val="21"/>
                <w:highlight w:val="none"/>
                <w:lang w:val="en-US" w:eastAsia="zh-CN" w:bidi="ar"/>
              </w:rPr>
              <w:t>万</w:t>
            </w:r>
            <w:r>
              <w:rPr>
                <w:rFonts w:hint="eastAsia" w:ascii="Times New Roman" w:hAnsi="Times New Roman" w:eastAsia="宋体" w:cs="宋体"/>
                <w:b/>
                <w:bCs/>
                <w:color w:val="auto"/>
                <w:kern w:val="0"/>
                <w:sz w:val="21"/>
                <w:szCs w:val="21"/>
                <w:highlight w:val="none"/>
                <w:lang w:val="en-US" w:eastAsia="zh-CN" w:bidi="ar"/>
              </w:rPr>
              <w:t>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43" w:hRule="atLeast"/>
          <w:jc w:val="center"/>
        </w:trPr>
        <w:tc>
          <w:tcPr>
            <w:tcW w:w="3358" w:type="dxa"/>
            <w:tcBorders>
              <w:top w:val="single" w:color="auto" w:sz="4" w:space="0"/>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合　计</w:t>
            </w:r>
          </w:p>
        </w:tc>
        <w:tc>
          <w:tcPr>
            <w:tcW w:w="2551"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2708</w:t>
            </w:r>
          </w:p>
        </w:tc>
        <w:tc>
          <w:tcPr>
            <w:tcW w:w="2394" w:type="dxa"/>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US" w:eastAsia="zh-CN" w:bidi="ar"/>
              </w:rPr>
            </w:pPr>
            <w:r>
              <w:rPr>
                <w:rFonts w:hint="eastAsia" w:ascii="Times New Roman" w:hAnsi="Times New Roman" w:eastAsia="宋体" w:cs="宋体"/>
                <w:b/>
                <w:bCs w:val="0"/>
                <w:color w:val="auto"/>
                <w:kern w:val="0"/>
                <w:sz w:val="21"/>
                <w:szCs w:val="21"/>
                <w:highlight w:val="none"/>
                <w:lang w:val="en-US" w:eastAsia="zh-CN" w:bidi="ar"/>
              </w:rPr>
              <w:t>2.42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358"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内资企业</w:t>
            </w:r>
          </w:p>
        </w:tc>
        <w:tc>
          <w:tcPr>
            <w:tcW w:w="2551"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2671</w:t>
            </w:r>
          </w:p>
        </w:tc>
        <w:tc>
          <w:tcPr>
            <w:tcW w:w="2394"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2.40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trHeight w:val="23" w:hRule="atLeast"/>
          <w:jc w:val="center"/>
        </w:trPr>
        <w:tc>
          <w:tcPr>
            <w:tcW w:w="3358" w:type="dxa"/>
            <w:tcBorders>
              <w:top w:val="nil"/>
              <w:left w:val="nil"/>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其他统计类别</w:t>
            </w:r>
          </w:p>
        </w:tc>
        <w:tc>
          <w:tcPr>
            <w:tcW w:w="2551"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b w:val="0"/>
                <w:bCs/>
                <w:color w:val="auto"/>
                <w:kern w:val="0"/>
                <w:sz w:val="21"/>
                <w:szCs w:val="21"/>
                <w:highlight w:val="none"/>
                <w:lang w:val="en-US" w:eastAsia="zh-CN" w:bidi="ar"/>
              </w:rPr>
            </w:pPr>
            <w:r>
              <w:rPr>
                <w:rFonts w:hint="eastAsia" w:eastAsia="宋体" w:cs="宋体"/>
                <w:b w:val="0"/>
                <w:bCs/>
                <w:color w:val="auto"/>
                <w:kern w:val="0"/>
                <w:sz w:val="21"/>
                <w:szCs w:val="21"/>
                <w:highlight w:val="none"/>
                <w:lang w:val="en-US" w:eastAsia="zh-CN" w:bidi="ar"/>
              </w:rPr>
              <w:t>37</w:t>
            </w:r>
          </w:p>
        </w:tc>
        <w:tc>
          <w:tcPr>
            <w:tcW w:w="2394" w:type="dxa"/>
            <w:tcBorders>
              <w:top w:val="nil"/>
              <w:left w:val="single" w:color="auto" w:sz="4" w:space="0"/>
              <w:bottom w:val="single" w:color="auto" w:sz="12" w:space="0"/>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default" w:ascii="Times New Roman" w:hAnsi="Times New Roman" w:eastAsia="宋体" w:cs="宋体"/>
                <w:b w:val="0"/>
                <w:bCs/>
                <w:color w:val="auto"/>
                <w:kern w:val="0"/>
                <w:sz w:val="21"/>
                <w:szCs w:val="21"/>
                <w:highlight w:val="none"/>
                <w:lang w:val="en-US" w:eastAsia="zh-CN" w:bidi="ar"/>
              </w:rPr>
            </w:pPr>
            <w:r>
              <w:rPr>
                <w:rFonts w:hint="eastAsia" w:ascii="Times New Roman" w:hAnsi="Times New Roman" w:eastAsia="宋体" w:cs="宋体"/>
                <w:b w:val="0"/>
                <w:bCs/>
                <w:color w:val="auto"/>
                <w:kern w:val="0"/>
                <w:sz w:val="21"/>
                <w:szCs w:val="21"/>
                <w:highlight w:val="none"/>
                <w:lang w:val="en-US" w:eastAsia="zh-CN" w:bidi="ar"/>
              </w:rPr>
              <w:t>0.0</w:t>
            </w:r>
            <w:r>
              <w:rPr>
                <w:rFonts w:hint="eastAsia" w:eastAsia="宋体" w:cs="宋体"/>
                <w:b w:val="0"/>
                <w:bCs/>
                <w:color w:val="auto"/>
                <w:kern w:val="0"/>
                <w:sz w:val="21"/>
                <w:szCs w:val="21"/>
                <w:highlight w:val="none"/>
                <w:lang w:val="en-US" w:eastAsia="zh-CN" w:bidi="ar"/>
              </w:rPr>
              <w:t>1</w:t>
            </w:r>
          </w:p>
        </w:tc>
      </w:tr>
    </w:tbl>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right="0" w:firstLine="640" w:firstLineChars="200"/>
        <w:jc w:val="both"/>
        <w:textAlignment w:val="auto"/>
        <w:rPr>
          <w:rFonts w:hint="eastAsia" w:ascii="楷体_GB2312" w:hAnsi="楷体_GB2312" w:eastAsia="楷体_GB2312" w:cs="楷体_GB2312"/>
          <w:i w:val="0"/>
          <w:caps w:val="0"/>
          <w:color w:val="auto"/>
          <w:spacing w:val="0"/>
          <w:kern w:val="0"/>
          <w:sz w:val="32"/>
          <w:szCs w:val="32"/>
          <w:highlight w:val="none"/>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580" w:lineRule="exact"/>
        <w:ind w:right="0"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lang w:bidi="ar"/>
        </w:rPr>
      </w:pPr>
      <w:r>
        <w:rPr>
          <w:rFonts w:hint="eastAsia" w:ascii="楷体_GB2312" w:hAnsi="楷体_GB2312" w:eastAsia="楷体_GB2312" w:cs="楷体_GB2312"/>
          <w:i w:val="0"/>
          <w:caps w:val="0"/>
          <w:color w:val="auto"/>
          <w:spacing w:val="0"/>
          <w:kern w:val="0"/>
          <w:sz w:val="32"/>
          <w:szCs w:val="32"/>
          <w:highlight w:val="none"/>
          <w:lang w:val="en-US" w:eastAsia="zh-CN" w:bidi="ar"/>
        </w:rPr>
        <w:t>（二）主要经济指标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16"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2023年末，租赁和商务服务业企业法人单位资产总计</w:t>
      </w:r>
      <w:r>
        <w:rPr>
          <w:rFonts w:hint="eastAsia" w:ascii="仿宋_GB2312" w:hAnsi="仿宋_GB2312" w:eastAsia="仿宋_GB2312" w:cs="仿宋_GB2312"/>
          <w:color w:val="auto"/>
          <w:sz w:val="32"/>
          <w:szCs w:val="32"/>
          <w:highlight w:val="none"/>
          <w:u w:val="none"/>
          <w:lang w:val="en-US" w:eastAsia="zh-CN"/>
        </w:rPr>
        <w:t xml:space="preserve">467.43 </w:t>
      </w:r>
      <w:r>
        <w:rPr>
          <w:rFonts w:hint="eastAsia" w:ascii="仿宋_GB2312" w:hAnsi="仿宋_GB2312" w:eastAsia="仿宋_GB2312" w:cs="仿宋_GB2312"/>
          <w:color w:val="auto"/>
          <w:spacing w:val="-6"/>
          <w:kern w:val="2"/>
          <w:sz w:val="32"/>
          <w:szCs w:val="32"/>
          <w:highlight w:val="none"/>
          <w:u w:val="none"/>
          <w:lang w:val="en-US" w:eastAsia="zh-CN" w:bidi="ar-SA"/>
        </w:rPr>
        <w:t>亿元，比2018年末增长</w:t>
      </w:r>
      <w:r>
        <w:rPr>
          <w:rFonts w:hint="eastAsia" w:ascii="仿宋_GB2312" w:hAnsi="仿宋_GB2312" w:eastAsia="仿宋_GB2312" w:cs="仿宋_GB2312"/>
          <w:color w:val="auto"/>
          <w:sz w:val="32"/>
          <w:szCs w:val="32"/>
          <w:highlight w:val="none"/>
          <w:u w:val="none"/>
          <w:lang w:val="en-US" w:eastAsia="zh-CN"/>
        </w:rPr>
        <w:t>2.1倍</w:t>
      </w:r>
      <w:r>
        <w:rPr>
          <w:rFonts w:hint="eastAsia" w:ascii="仿宋_GB2312" w:hAnsi="仿宋_GB2312" w:eastAsia="仿宋_GB2312" w:cs="仿宋_GB2312"/>
          <w:color w:val="auto"/>
          <w:spacing w:val="-6"/>
          <w:kern w:val="2"/>
          <w:sz w:val="32"/>
          <w:szCs w:val="32"/>
          <w:highlight w:val="none"/>
          <w:u w:val="none"/>
          <w:lang w:val="en-US" w:eastAsia="zh-CN" w:bidi="ar-SA"/>
        </w:rPr>
        <w:t>。其中，租赁业企业法人单位资产总计</w:t>
      </w:r>
      <w:r>
        <w:rPr>
          <w:rFonts w:hint="eastAsia" w:ascii="仿宋_GB2312" w:hAnsi="仿宋_GB2312" w:eastAsia="仿宋_GB2312" w:cs="仿宋_GB2312"/>
          <w:color w:val="auto"/>
          <w:sz w:val="32"/>
          <w:szCs w:val="32"/>
          <w:highlight w:val="none"/>
          <w:u w:val="none"/>
          <w:lang w:val="en-US" w:eastAsia="zh-CN"/>
        </w:rPr>
        <w:t>18.55</w:t>
      </w:r>
      <w:r>
        <w:rPr>
          <w:rFonts w:hint="eastAsia" w:ascii="仿宋_GB2312" w:hAnsi="仿宋_GB2312" w:eastAsia="仿宋_GB2312" w:cs="仿宋_GB2312"/>
          <w:color w:val="auto"/>
          <w:spacing w:val="-6"/>
          <w:kern w:val="2"/>
          <w:sz w:val="32"/>
          <w:szCs w:val="32"/>
          <w:highlight w:val="none"/>
          <w:u w:val="none"/>
          <w:lang w:val="en-US" w:eastAsia="zh-CN" w:bidi="ar-SA"/>
        </w:rPr>
        <w:t>亿元，商务服务业企业法人单位资产总计</w:t>
      </w:r>
      <w:r>
        <w:rPr>
          <w:rFonts w:hint="eastAsia" w:ascii="仿宋_GB2312" w:hAnsi="仿宋_GB2312" w:eastAsia="仿宋_GB2312" w:cs="仿宋_GB2312"/>
          <w:color w:val="auto"/>
          <w:sz w:val="32"/>
          <w:szCs w:val="32"/>
          <w:highlight w:val="none"/>
          <w:u w:val="none"/>
          <w:lang w:val="en-US" w:eastAsia="zh-CN"/>
        </w:rPr>
        <w:t>448.88</w:t>
      </w:r>
      <w:r>
        <w:rPr>
          <w:rFonts w:hint="eastAsia" w:ascii="仿宋_GB2312" w:hAnsi="仿宋_GB2312" w:eastAsia="仿宋_GB2312" w:cs="仿宋_GB2312"/>
          <w:color w:val="auto"/>
          <w:spacing w:val="-6"/>
          <w:kern w:val="2"/>
          <w:sz w:val="32"/>
          <w:szCs w:val="32"/>
          <w:highlight w:val="none"/>
          <w:u w:val="none"/>
          <w:lang w:val="en-US" w:eastAsia="zh-CN" w:bidi="ar-SA"/>
        </w:rPr>
        <w:t>亿元，分别比2018年末增长</w:t>
      </w:r>
      <w:r>
        <w:rPr>
          <w:rFonts w:hint="eastAsia" w:ascii="仿宋_GB2312" w:hAnsi="仿宋_GB2312" w:eastAsia="仿宋_GB2312" w:cs="仿宋_GB2312"/>
          <w:color w:val="auto"/>
          <w:sz w:val="32"/>
          <w:szCs w:val="32"/>
          <w:highlight w:val="none"/>
          <w:u w:val="none"/>
          <w:lang w:val="en-US" w:eastAsia="zh-CN"/>
        </w:rPr>
        <w:t>1.4倍</w:t>
      </w:r>
      <w:r>
        <w:rPr>
          <w:rFonts w:hint="eastAsia" w:ascii="仿宋_GB2312" w:hAnsi="仿宋_GB2312" w:eastAsia="仿宋_GB2312" w:cs="仿宋_GB2312"/>
          <w:color w:val="auto"/>
          <w:spacing w:val="-6"/>
          <w:kern w:val="2"/>
          <w:sz w:val="32"/>
          <w:szCs w:val="32"/>
          <w:highlight w:val="none"/>
          <w:u w:val="none"/>
          <w:lang w:val="en-US" w:eastAsia="zh-CN" w:bidi="ar-SA"/>
        </w:rPr>
        <w:t>和2.2倍。租赁和商务服务业企业法人单位负债合计</w:t>
      </w:r>
      <w:r>
        <w:rPr>
          <w:rFonts w:hint="eastAsia" w:ascii="仿宋_GB2312" w:hAnsi="仿宋_GB2312" w:eastAsia="仿宋_GB2312" w:cs="仿宋_GB2312"/>
          <w:color w:val="auto"/>
          <w:sz w:val="32"/>
          <w:szCs w:val="32"/>
          <w:highlight w:val="none"/>
          <w:u w:val="none"/>
          <w:lang w:val="en-US" w:eastAsia="zh-CN"/>
        </w:rPr>
        <w:t>212.30</w:t>
      </w:r>
      <w:r>
        <w:rPr>
          <w:rFonts w:hint="eastAsia" w:ascii="仿宋_GB2312" w:hAnsi="仿宋_GB2312" w:eastAsia="仿宋_GB2312" w:cs="仿宋_GB2312"/>
          <w:color w:val="auto"/>
          <w:spacing w:val="-6"/>
          <w:kern w:val="2"/>
          <w:sz w:val="32"/>
          <w:szCs w:val="32"/>
          <w:highlight w:val="none"/>
          <w:u w:val="none"/>
          <w:lang w:val="en-US" w:eastAsia="zh-CN" w:bidi="ar-SA"/>
        </w:rPr>
        <w:t>亿元，比2018年末增长</w:t>
      </w:r>
      <w:r>
        <w:rPr>
          <w:rFonts w:hint="eastAsia" w:ascii="仿宋_GB2312" w:hAnsi="仿宋_GB2312" w:eastAsia="仿宋_GB2312" w:cs="仿宋_GB2312"/>
          <w:color w:val="auto"/>
          <w:sz w:val="32"/>
          <w:szCs w:val="32"/>
          <w:highlight w:val="none"/>
          <w:u w:val="none"/>
          <w:lang w:val="en-US" w:eastAsia="zh-CN"/>
        </w:rPr>
        <w:t>2.9倍</w:t>
      </w:r>
      <w:r>
        <w:rPr>
          <w:rFonts w:hint="eastAsia" w:ascii="仿宋_GB2312" w:hAnsi="仿宋_GB2312" w:eastAsia="仿宋_GB2312" w:cs="仿宋_GB2312"/>
          <w:color w:val="auto"/>
          <w:spacing w:val="-6"/>
          <w:kern w:val="2"/>
          <w:sz w:val="32"/>
          <w:szCs w:val="32"/>
          <w:highlight w:val="none"/>
          <w:u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16" w:firstLineChars="200"/>
        <w:jc w:val="both"/>
        <w:textAlignment w:val="auto"/>
        <w:rPr>
          <w:rFonts w:hint="eastAsia" w:ascii="仿宋_GB2312" w:hAnsi="仿宋_GB2312" w:eastAsia="仿宋_GB2312" w:cs="仿宋_GB2312"/>
          <w:color w:val="auto"/>
          <w:spacing w:val="-6"/>
          <w:kern w:val="2"/>
          <w:sz w:val="32"/>
          <w:szCs w:val="32"/>
          <w:highlight w:val="none"/>
          <w:u w:val="none"/>
          <w:lang w:val="en-US" w:eastAsia="zh-CN" w:bidi="ar-SA"/>
        </w:rPr>
      </w:pPr>
      <w:r>
        <w:rPr>
          <w:rFonts w:hint="eastAsia" w:ascii="仿宋_GB2312" w:hAnsi="仿宋_GB2312" w:eastAsia="仿宋_GB2312" w:cs="仿宋_GB2312"/>
          <w:color w:val="auto"/>
          <w:spacing w:val="-6"/>
          <w:kern w:val="2"/>
          <w:sz w:val="32"/>
          <w:szCs w:val="32"/>
          <w:highlight w:val="none"/>
          <w:u w:val="none"/>
          <w:lang w:val="en-US" w:eastAsia="zh-CN" w:bidi="ar-SA"/>
        </w:rPr>
        <w:t>2023年，租赁和商务服务业企业法人单位全年实现营业收入</w:t>
      </w:r>
      <w:r>
        <w:rPr>
          <w:rFonts w:hint="eastAsia" w:ascii="仿宋_GB2312" w:hAnsi="仿宋_GB2312" w:eastAsia="仿宋_GB2312" w:cs="仿宋_GB2312"/>
          <w:color w:val="auto"/>
          <w:sz w:val="32"/>
          <w:szCs w:val="32"/>
          <w:highlight w:val="none"/>
          <w:u w:val="none"/>
          <w:lang w:val="en-US" w:eastAsia="zh-CN"/>
        </w:rPr>
        <w:t>84.80</w:t>
      </w:r>
      <w:r>
        <w:rPr>
          <w:rFonts w:hint="eastAsia" w:ascii="仿宋_GB2312" w:hAnsi="仿宋_GB2312" w:eastAsia="仿宋_GB2312" w:cs="仿宋_GB2312"/>
          <w:color w:val="auto"/>
          <w:spacing w:val="-6"/>
          <w:kern w:val="2"/>
          <w:sz w:val="32"/>
          <w:szCs w:val="32"/>
          <w:highlight w:val="none"/>
          <w:u w:val="none"/>
          <w:lang w:val="en-US" w:eastAsia="zh-CN" w:bidi="ar-SA"/>
        </w:rPr>
        <w:t>亿元，比2018年增长</w:t>
      </w:r>
      <w:r>
        <w:rPr>
          <w:rFonts w:hint="eastAsia" w:ascii="仿宋_GB2312" w:hAnsi="仿宋_GB2312" w:eastAsia="仿宋_GB2312" w:cs="仿宋_GB2312"/>
          <w:color w:val="auto"/>
          <w:sz w:val="32"/>
          <w:szCs w:val="32"/>
          <w:highlight w:val="none"/>
          <w:u w:val="none"/>
          <w:lang w:val="en-US" w:eastAsia="zh-CN"/>
        </w:rPr>
        <w:t>57.9%</w:t>
      </w:r>
      <w:r>
        <w:rPr>
          <w:rFonts w:hint="eastAsia" w:ascii="仿宋_GB2312" w:hAnsi="仿宋_GB2312" w:eastAsia="仿宋_GB2312" w:cs="仿宋_GB2312"/>
          <w:color w:val="auto"/>
          <w:spacing w:val="-6"/>
          <w:kern w:val="2"/>
          <w:sz w:val="32"/>
          <w:szCs w:val="32"/>
          <w:highlight w:val="none"/>
          <w:u w:val="none"/>
          <w:lang w:val="en-US" w:eastAsia="zh-CN" w:bidi="ar-SA"/>
        </w:rPr>
        <w:t>（详见表4-20）。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176" w:afterLines="30" w:afterAutospacing="0" w:line="600" w:lineRule="exact"/>
        <w:ind w:left="0" w:right="0" w:firstLine="0" w:firstLineChars="0"/>
        <w:jc w:val="center"/>
        <w:textAlignment w:val="auto"/>
        <w:rPr>
          <w:rFonts w:hint="eastAsia" w:ascii="宋体" w:hAnsi="宋体" w:eastAsia="宋体" w:cs="宋体"/>
          <w:b/>
          <w:i w:val="0"/>
          <w:caps w:val="0"/>
          <w:color w:val="auto"/>
          <w:spacing w:val="0"/>
          <w:kern w:val="0"/>
          <w:sz w:val="24"/>
          <w:szCs w:val="24"/>
          <w:highlight w:val="none"/>
          <w:lang w:val="en-US" w:eastAsia="zh-CN" w:bidi="ar"/>
        </w:rPr>
      </w:pPr>
      <w:r>
        <w:rPr>
          <w:rFonts w:hint="eastAsia" w:ascii="宋体" w:hAnsi="宋体" w:eastAsia="宋体" w:cs="宋体"/>
          <w:b/>
          <w:bCs w:val="0"/>
          <w:i w:val="0"/>
          <w:caps w:val="0"/>
          <w:color w:val="auto"/>
          <w:spacing w:val="0"/>
          <w:kern w:val="0"/>
          <w:sz w:val="24"/>
          <w:szCs w:val="24"/>
          <w:highlight w:val="none"/>
          <w:lang w:val="en-US" w:eastAsia="zh-CN" w:bidi="ar"/>
        </w:rPr>
        <w:t>表4-</w:t>
      </w:r>
      <w:r>
        <w:rPr>
          <w:rFonts w:hint="eastAsia" w:ascii="宋体" w:hAnsi="宋体" w:eastAsia="宋体" w:cs="宋体"/>
          <w:b/>
          <w:bCs w:val="0"/>
          <w:i w:val="0"/>
          <w:caps w:val="0"/>
          <w:color w:val="auto"/>
          <w:spacing w:val="0"/>
          <w:kern w:val="0"/>
          <w:sz w:val="24"/>
          <w:szCs w:val="24"/>
          <w:highlight w:val="none"/>
          <w:lang w:val="en" w:eastAsia="zh-CN" w:bidi="ar"/>
        </w:rPr>
        <w:t>20</w:t>
      </w:r>
      <w:r>
        <w:rPr>
          <w:rFonts w:hint="eastAsia" w:ascii="宋体" w:hAnsi="宋体" w:eastAsia="宋体" w:cs="宋体"/>
          <w:b w:val="0"/>
          <w:bCs/>
          <w:i w:val="0"/>
          <w:caps w:val="0"/>
          <w:color w:val="auto"/>
          <w:spacing w:val="0"/>
          <w:kern w:val="0"/>
          <w:sz w:val="24"/>
          <w:szCs w:val="24"/>
          <w:highlight w:val="none"/>
          <w:lang w:val="en-US" w:eastAsia="zh-CN" w:bidi="ar"/>
        </w:rPr>
        <w:t>　</w:t>
      </w:r>
      <w:r>
        <w:rPr>
          <w:rFonts w:hint="eastAsia" w:ascii="宋体" w:hAnsi="宋体" w:eastAsia="宋体" w:cs="宋体"/>
          <w:b/>
          <w:i w:val="0"/>
          <w:caps w:val="0"/>
          <w:color w:val="auto"/>
          <w:spacing w:val="0"/>
          <w:kern w:val="0"/>
          <w:sz w:val="24"/>
          <w:szCs w:val="24"/>
          <w:highlight w:val="none"/>
          <w:lang w:val="en-US" w:eastAsia="zh-CN" w:bidi="ar"/>
        </w:rPr>
        <w:t>按行业大类分组的租赁和商务服务业企业法人单位主要经济指标</w:t>
      </w:r>
    </w:p>
    <w:tbl>
      <w:tblPr>
        <w:tblStyle w:val="7"/>
        <w:tblW w:w="830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3619"/>
        <w:gridCol w:w="1562"/>
        <w:gridCol w:w="1562"/>
        <w:gridCol w:w="156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0" w:hRule="atLeast"/>
          <w:jc w:val="center"/>
        </w:trPr>
        <w:tc>
          <w:tcPr>
            <w:tcW w:w="3619" w:type="dxa"/>
            <w:tcBorders>
              <w:top w:val="single" w:color="auto" w:sz="12" w:space="0"/>
              <w:left w:val="nil"/>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left"/>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　</w:t>
            </w:r>
          </w:p>
        </w:tc>
        <w:tc>
          <w:tcPr>
            <w:tcW w:w="1562"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资产总计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1562"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负债合计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c>
          <w:tcPr>
            <w:tcW w:w="1560" w:type="dxa"/>
            <w:tcBorders>
              <w:top w:val="single" w:color="auto" w:sz="12" w:space="0"/>
              <w:left w:val="single" w:color="auto" w:sz="4" w:space="0"/>
              <w:bottom w:val="single" w:color="auto" w:sz="4" w:space="0"/>
              <w:right w:val="nil"/>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营业收入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firstLine="0" w:firstLineChars="0"/>
              <w:jc w:val="center"/>
              <w:textAlignment w:val="auto"/>
              <w:rPr>
                <w:rFonts w:hint="eastAsia" w:ascii="Times New Roman" w:hAnsi="Times New Roman" w:eastAsia="宋体" w:cs="宋体"/>
                <w:b/>
                <w:bCs/>
                <w:color w:val="auto"/>
                <w:sz w:val="21"/>
                <w:szCs w:val="21"/>
                <w:highlight w:val="none"/>
              </w:rPr>
            </w:pPr>
            <w:r>
              <w:rPr>
                <w:rFonts w:hint="eastAsia" w:ascii="Times New Roman" w:hAnsi="Times New Roman" w:eastAsia="宋体" w:cs="宋体"/>
                <w:b/>
                <w:bCs/>
                <w:color w:val="auto"/>
                <w:kern w:val="0"/>
                <w:sz w:val="21"/>
                <w:szCs w:val="21"/>
                <w:highlight w:val="none"/>
                <w:lang w:val="en-US" w:eastAsia="zh-CN" w:bidi="ar"/>
              </w:rPr>
              <w:t>（亿元）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19" w:type="dxa"/>
            <w:tcBorders>
              <w:top w:val="single" w:color="auto" w:sz="4" w:space="0"/>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eastAsia" w:ascii="Times New Roman" w:hAnsi="Times New Roman" w:eastAsia="宋体" w:cs="宋体"/>
                <w:b/>
                <w:bCs w:val="0"/>
                <w:color w:val="auto"/>
                <w:kern w:val="0"/>
                <w:sz w:val="21"/>
                <w:szCs w:val="21"/>
                <w:highlight w:val="none"/>
                <w:lang w:val="en-US" w:eastAsia="zh-CN" w:bidi="ar"/>
              </w:rPr>
              <w:t>合　计</w:t>
            </w:r>
          </w:p>
        </w:tc>
        <w:tc>
          <w:tcPr>
            <w:tcW w:w="1562"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eastAsia" w:ascii="Times New Roman" w:hAnsi="Times New Roman" w:eastAsia="宋体" w:cs="宋体"/>
                <w:b/>
                <w:bCs w:val="0"/>
                <w:color w:val="auto"/>
                <w:kern w:val="0"/>
                <w:sz w:val="21"/>
                <w:szCs w:val="21"/>
                <w:highlight w:val="none"/>
                <w:lang w:val="en-US" w:eastAsia="zh-CN" w:bidi="ar"/>
              </w:rPr>
              <w:t>467.06</w:t>
            </w:r>
          </w:p>
        </w:tc>
        <w:tc>
          <w:tcPr>
            <w:tcW w:w="1562" w:type="dxa"/>
            <w:tcBorders>
              <w:top w:val="single" w:color="auto" w:sz="4" w:space="0"/>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eastAsia" w:ascii="Times New Roman" w:hAnsi="Times New Roman" w:eastAsia="宋体" w:cs="宋体"/>
                <w:b/>
                <w:bCs w:val="0"/>
                <w:color w:val="auto"/>
                <w:kern w:val="0"/>
                <w:sz w:val="21"/>
                <w:szCs w:val="21"/>
                <w:highlight w:val="none"/>
                <w:lang w:val="en-US" w:eastAsia="zh-CN" w:bidi="ar"/>
              </w:rPr>
              <w:t>212.30</w:t>
            </w:r>
          </w:p>
        </w:tc>
        <w:tc>
          <w:tcPr>
            <w:tcW w:w="1560" w:type="dxa"/>
            <w:tcBorders>
              <w:top w:val="single" w:color="auto" w:sz="4" w:space="0"/>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bCs w:val="0"/>
                <w:color w:val="auto"/>
                <w:kern w:val="0"/>
                <w:sz w:val="21"/>
                <w:szCs w:val="21"/>
                <w:highlight w:val="none"/>
                <w:lang w:val="en" w:eastAsia="zh-CN" w:bidi="ar"/>
              </w:rPr>
            </w:pPr>
            <w:r>
              <w:rPr>
                <w:rFonts w:hint="eastAsia" w:ascii="Times New Roman" w:hAnsi="Times New Roman" w:eastAsia="宋体" w:cs="宋体"/>
                <w:b/>
                <w:bCs w:val="0"/>
                <w:color w:val="auto"/>
                <w:kern w:val="0"/>
                <w:sz w:val="21"/>
                <w:szCs w:val="21"/>
                <w:highlight w:val="none"/>
                <w:lang w:val="en-US" w:eastAsia="zh-CN" w:bidi="ar"/>
              </w:rPr>
              <w:t>84.80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19" w:type="dxa"/>
            <w:tcBorders>
              <w:top w:val="nil"/>
              <w:left w:val="nil"/>
              <w:bottom w:val="nil"/>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租赁业</w:t>
            </w:r>
          </w:p>
        </w:tc>
        <w:tc>
          <w:tcPr>
            <w:tcW w:w="156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18.55</w:t>
            </w:r>
          </w:p>
        </w:tc>
        <w:tc>
          <w:tcPr>
            <w:tcW w:w="1562" w:type="dxa"/>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12.82</w:t>
            </w:r>
          </w:p>
        </w:tc>
        <w:tc>
          <w:tcPr>
            <w:tcW w:w="1560" w:type="dxa"/>
            <w:tcBorders>
              <w:top w:val="nil"/>
              <w:left w:val="single" w:color="auto" w:sz="4" w:space="0"/>
              <w:bottom w:val="nil"/>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9.60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3" w:hRule="atLeast"/>
          <w:jc w:val="center"/>
        </w:trPr>
        <w:tc>
          <w:tcPr>
            <w:tcW w:w="3619" w:type="dxa"/>
            <w:tcBorders>
              <w:top w:val="nil"/>
              <w:left w:val="nil"/>
              <w:bottom w:val="single" w:color="auto" w:sz="12" w:space="0"/>
              <w:right w:val="single" w:color="auto" w:sz="4" w:space="0"/>
            </w:tcBorders>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left"/>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商务服务业</w:t>
            </w:r>
          </w:p>
        </w:tc>
        <w:tc>
          <w:tcPr>
            <w:tcW w:w="1562"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448.51</w:t>
            </w:r>
          </w:p>
        </w:tc>
        <w:tc>
          <w:tcPr>
            <w:tcW w:w="1562" w:type="dxa"/>
            <w:tcBorders>
              <w:top w:val="nil"/>
              <w:left w:val="single" w:color="auto" w:sz="4" w:space="0"/>
              <w:bottom w:val="single" w:color="auto" w:sz="12" w:space="0"/>
              <w:right w:val="single" w:color="auto" w:sz="4" w:space="0"/>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199.48</w:t>
            </w:r>
          </w:p>
        </w:tc>
        <w:tc>
          <w:tcPr>
            <w:tcW w:w="1560" w:type="dxa"/>
            <w:tcBorders>
              <w:top w:val="nil"/>
              <w:left w:val="single" w:color="auto" w:sz="4" w:space="0"/>
              <w:bottom w:val="single" w:color="auto" w:sz="12" w:space="0"/>
              <w:right w:val="nil"/>
            </w:tcBorders>
            <w:shd w:val="clear" w:color="auto" w:fill="auto"/>
            <w:noWrap w:val="0"/>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right="0" w:firstLine="0" w:firstLineChars="0"/>
              <w:jc w:val="center"/>
              <w:textAlignment w:val="auto"/>
              <w:rPr>
                <w:rFonts w:hint="eastAsia" w:ascii="Times New Roman" w:hAnsi="Times New Roman" w:eastAsia="宋体" w:cs="宋体"/>
                <w:b w:val="0"/>
                <w:bCs/>
                <w:color w:val="auto"/>
                <w:kern w:val="0"/>
                <w:sz w:val="21"/>
                <w:szCs w:val="21"/>
                <w:highlight w:val="none"/>
                <w:lang w:val="en" w:eastAsia="zh-CN" w:bidi="ar"/>
              </w:rPr>
            </w:pPr>
            <w:r>
              <w:rPr>
                <w:rFonts w:hint="eastAsia" w:ascii="Times New Roman" w:hAnsi="Times New Roman" w:eastAsia="宋体" w:cs="宋体"/>
                <w:b w:val="0"/>
                <w:bCs/>
                <w:color w:val="auto"/>
                <w:kern w:val="0"/>
                <w:sz w:val="21"/>
                <w:szCs w:val="21"/>
                <w:highlight w:val="none"/>
                <w:lang w:val="en-US" w:eastAsia="zh-CN" w:bidi="ar"/>
              </w:rPr>
              <w:t>75.20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黑体" w:cs="黑体"/>
          <w:b w:val="0"/>
          <w:bCs/>
          <w:i w:val="0"/>
          <w:caps w:val="0"/>
          <w:color w:val="auto"/>
          <w:spacing w:val="0"/>
          <w:kern w:val="0"/>
          <w:sz w:val="28"/>
          <w:szCs w:val="28"/>
          <w:highlight w:val="none"/>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firstLineChars="0"/>
        <w:jc w:val="left"/>
        <w:textAlignment w:val="auto"/>
        <w:rPr>
          <w:rFonts w:hint="eastAsia" w:ascii="Times New Roman" w:hAnsi="Times New Roman" w:eastAsia="方正仿宋_GBK" w:cs="仿宋_GB2312"/>
          <w:i w:val="0"/>
          <w:caps w:val="0"/>
          <w:color w:val="auto"/>
          <w:spacing w:val="0"/>
          <w:sz w:val="32"/>
          <w:szCs w:val="32"/>
          <w:highlight w:val="none"/>
        </w:rPr>
      </w:pPr>
      <w:r>
        <w:rPr>
          <w:rFonts w:hint="eastAsia" w:ascii="Times New Roman" w:hAnsi="Times New Roman" w:eastAsia="黑体" w:cs="黑体"/>
          <w:b w:val="0"/>
          <w:bCs/>
          <w:i w:val="0"/>
          <w:caps w:val="0"/>
          <w:color w:val="auto"/>
          <w:spacing w:val="0"/>
          <w:kern w:val="0"/>
          <w:sz w:val="32"/>
          <w:szCs w:val="32"/>
          <w:highlight w:val="none"/>
          <w:lang w:val="en-US" w:eastAsia="zh-CN" w:bidi="ar"/>
        </w:rPr>
        <w:t>注释：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240" w:lineRule="auto"/>
        <w:ind w:left="0" w:right="0" w:firstLine="0"/>
        <w:jc w:val="both"/>
        <w:textAlignment w:val="auto"/>
        <w:rPr>
          <w:rFonts w:hint="eastAsia" w:ascii="仿宋_GB2312" w:hAnsi="仿宋_GB2312" w:eastAsia="仿宋_GB2312" w:cs="仿宋_GB2312"/>
          <w:b w:val="0"/>
          <w:bCs w:val="0"/>
          <w:i w:val="0"/>
          <w:caps w:val="0"/>
          <w:color w:val="auto"/>
          <w:spacing w:val="0"/>
          <w:kern w:val="0"/>
          <w:sz w:val="32"/>
          <w:szCs w:val="32"/>
          <w:highlight w:val="none"/>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lang w:val="en-US" w:eastAsia="zh-CN" w:bidi="ar"/>
        </w:rPr>
        <w:t>[1]登记注册统计类别：根据国家统计局、国家市场监督管理总局《关于市场主体统计分类的划分规定》（国统字〔2023〕14号）确定，包括内资企业、港澳台投资企业和外商投资企业，以及农民专业合作社（联合社）等其他统计类别。</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jc w:val="both"/>
        <w:textAlignment w:val="auto"/>
      </w:pPr>
      <w:r>
        <w:rPr>
          <w:rFonts w:hint="eastAsia" w:ascii="仿宋_GB2312" w:hAnsi="仿宋_GB2312" w:eastAsia="仿宋_GB2312" w:cs="仿宋_GB2312"/>
          <w:b w:val="0"/>
          <w:bCs w:val="0"/>
          <w:i w:val="0"/>
          <w:caps w:val="0"/>
          <w:color w:val="auto"/>
          <w:spacing w:val="0"/>
          <w:kern w:val="0"/>
          <w:sz w:val="32"/>
          <w:szCs w:val="32"/>
          <w:highlight w:val="none"/>
          <w:lang w:val="en-US" w:eastAsia="zh-CN" w:bidi="ar"/>
        </w:rPr>
        <w:t>[2]表中的合计数和部分计算数据因小数取舍而产生的误差，均未作机械调整。为保证数据精确度，个别数据保留2位小数。</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Arial"/>
    <w:panose1 w:val="020F0502020204030204"/>
    <w:charset w:val="00"/>
    <w:family w:val="swiss"/>
    <w:pitch w:val="default"/>
    <w:sig w:usb0="00000000" w:usb1="00000000" w:usb2="00000001" w:usb3="00000000" w:csb0="0000019F" w:csb1="00000000"/>
  </w:font>
  <w:font w:name="Arial">
    <w:panose1 w:val="020B0704020202020204"/>
    <w:charset w:val="00"/>
    <w:family w:val="auto"/>
    <w:pitch w:val="default"/>
    <w:sig w:usb0="E0002AFF" w:usb1="C0007843" w:usb2="00000009" w:usb3="00000000" w:csb0="400001FF" w:csb1="FFFF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line="240" w:lineRule="auto"/>
        <w:ind w:firstLine="640"/>
      </w:pPr>
      <w:r>
        <w:separator/>
      </w:r>
    </w:p>
  </w:footnote>
  <w:footnote w:type="continuationSeparator" w:id="3">
    <w:p>
      <w:pPr>
        <w:spacing w:line="240" w:lineRule="auto"/>
        <w:ind w:firstLine="640"/>
      </w:pPr>
      <w:r>
        <w:continuationSeparator/>
      </w:r>
    </w:p>
  </w:footnote>
  <w:footnote w:id="0">
    <w:p>
      <w:pPr>
        <w:pStyle w:val="5"/>
        <w:snapToGrid w:val="0"/>
        <w:spacing w:line="240" w:lineRule="auto"/>
        <w:ind w:firstLine="0" w:firstLineChars="0"/>
        <w:jc w:val="both"/>
        <w:textAlignment w:val="auto"/>
        <w:rPr>
          <w:rFonts w:hint="eastAsia" w:ascii="宋体" w:hAnsi="宋体" w:eastAsia="宋体" w:cs="宋体"/>
          <w:szCs w:val="18"/>
        </w:rPr>
      </w:pPr>
      <w:r>
        <w:rPr>
          <w:rStyle w:val="9"/>
          <w:rFonts w:hint="eastAsia" w:ascii="Calibri" w:hAnsi="Calibri" w:eastAsia="宋体" w:cs="Times New Roman"/>
          <w:vertAlign w:val="superscript"/>
        </w:rPr>
        <w:footnoteRef/>
      </w:r>
      <w:r>
        <w:rPr>
          <w:rStyle w:val="9"/>
          <w:rFonts w:hint="eastAsia" w:ascii="Calibri" w:hAnsi="Calibri" w:eastAsia="宋体" w:cs="Times New Roman"/>
          <w:vertAlign w:val="superscript"/>
        </w:rPr>
        <w:t xml:space="preserve"> </w:t>
      </w:r>
      <w:r>
        <w:rPr>
          <w:rStyle w:val="9"/>
          <w:rFonts w:hint="eastAsia" w:ascii="Calibri" w:hAnsi="Calibri" w:eastAsia="宋体" w:cs="Times New Roman"/>
          <w:vertAlign w:val="baseline"/>
          <w:lang w:val="en-US" w:eastAsia="zh-CN"/>
        </w:rPr>
        <w:t>本</w:t>
      </w:r>
      <w:r>
        <w:rPr>
          <w:rFonts w:hint="eastAsia" w:ascii="宋体" w:hAnsi="宋体" w:eastAsia="宋体" w:cs="宋体"/>
          <w:szCs w:val="18"/>
          <w:lang w:val="en-US" w:eastAsia="zh-CN"/>
        </w:rPr>
        <w:t>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52E7E"/>
    <w:rsid w:val="06257139"/>
    <w:rsid w:val="06680B95"/>
    <w:rsid w:val="06791AC0"/>
    <w:rsid w:val="080F7845"/>
    <w:rsid w:val="08E22F84"/>
    <w:rsid w:val="110051ED"/>
    <w:rsid w:val="23AC4FB0"/>
    <w:rsid w:val="23D234F9"/>
    <w:rsid w:val="2B2B5FCC"/>
    <w:rsid w:val="2BE43BC2"/>
    <w:rsid w:val="31916B4C"/>
    <w:rsid w:val="33443960"/>
    <w:rsid w:val="42252E7E"/>
    <w:rsid w:val="42AF3F09"/>
    <w:rsid w:val="51DD6563"/>
    <w:rsid w:val="58D63B47"/>
    <w:rsid w:val="68972978"/>
    <w:rsid w:val="721A04ED"/>
    <w:rsid w:val="77A911DA"/>
    <w:rsid w:val="BBFDF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88" w:lineRule="exact"/>
      <w:ind w:firstLine="200" w:firstLineChars="200"/>
      <w:jc w:val="both"/>
      <w:textAlignment w:val="center"/>
    </w:pPr>
    <w:rPr>
      <w:rFonts w:ascii="Times New Roman" w:hAnsi="Times New Roman" w:eastAsia="方正仿宋_GBK" w:cs="Times New Roman"/>
      <w:kern w:val="2"/>
      <w:sz w:val="32"/>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1.正文"/>
    <w:basedOn w:val="1"/>
    <w:next w:val="3"/>
    <w:qFormat/>
    <w:uiPriority w:val="0"/>
    <w:rPr>
      <w:rFonts w:ascii="Times New Roman" w:hAnsi="Times New Roman" w:eastAsia="宋体" w:cs="Times New Roman"/>
      <w:szCs w:val="21"/>
    </w:rPr>
  </w:style>
  <w:style w:type="paragraph" w:styleId="3">
    <w:name w:val="index 5"/>
    <w:basedOn w:val="1"/>
    <w:next w:val="1"/>
    <w:qFormat/>
    <w:uiPriority w:val="0"/>
    <w:pPr>
      <w:widowControl w:val="0"/>
      <w:jc w:val="both"/>
    </w:pPr>
    <w:rPr>
      <w:rFonts w:ascii="Calibri" w:hAnsi="Calibri" w:eastAsia="宋体" w:cs="Times New Roman"/>
      <w:kern w:val="2"/>
      <w:sz w:val="21"/>
      <w:lang w:val="en-US" w:eastAsia="zh-CN" w:bidi="ar-SA"/>
    </w:rPr>
  </w:style>
  <w:style w:type="paragraph" w:styleId="4">
    <w:name w:val="Body Text Indent"/>
    <w:basedOn w:val="1"/>
    <w:next w:val="1"/>
    <w:qFormat/>
    <w:uiPriority w:val="99"/>
    <w:pPr>
      <w:adjustRightInd w:val="0"/>
      <w:spacing w:line="360" w:lineRule="atLeast"/>
      <w:ind w:firstLine="600"/>
      <w:textAlignment w:val="baseline"/>
    </w:pPr>
    <w:rPr>
      <w:kern w:val="0"/>
      <w:sz w:val="30"/>
      <w:szCs w:val="20"/>
    </w:rPr>
  </w:style>
  <w:style w:type="paragraph" w:styleId="5">
    <w:name w:val="footnote text"/>
    <w:basedOn w:val="1"/>
    <w:unhideWhenUsed/>
    <w:qFormat/>
    <w:uiPriority w:val="99"/>
    <w:pPr>
      <w:snapToGrid w:val="0"/>
      <w:jc w:val="left"/>
    </w:pPr>
    <w:rPr>
      <w:sz w:val="18"/>
    </w:rPr>
  </w:style>
  <w:style w:type="paragraph" w:styleId="6">
    <w:name w:val="Body Text First Indent 2"/>
    <w:basedOn w:val="4"/>
    <w:next w:val="1"/>
    <w:qFormat/>
    <w:uiPriority w:val="0"/>
    <w:pPr>
      <w:ind w:firstLine="420" w:firstLineChars="200"/>
    </w:pPr>
  </w:style>
  <w:style w:type="character" w:styleId="9">
    <w:name w:val="footnote reference"/>
    <w:basedOn w:val="8"/>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1596</Words>
  <Characters>1699</Characters>
  <Lines>0</Lines>
  <Paragraphs>0</Paragraphs>
  <TotalTime>6</TotalTime>
  <ScaleCrop>false</ScaleCrop>
  <LinksUpToDate>false</LinksUpToDate>
  <CharactersWithSpaces>1715</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2025-03-17T16:10:00Z</dcterms:created>
  <dc:creator>WPS_1663469602</dc:creator>
  <cp:lastModifiedBy>海沧区统计局</cp:lastModifiedBy>
  <dcterms:modified xsi:type="dcterms:W3CDTF">2025-05-23T08:21:12Z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B8929207D5DD4454AF2863B74C0CBB2E_11</vt:lpwstr>
  </property>
  <property fmtid="{D5CDD505-2E9C-101B-9397-08002B2CF9AE}" pid="4" name="KSOTemplateDocerSaveRecord">
    <vt:lpwstr>eyJoZGlkIjoiZGJjMGRiMDdmMDdlOWU5YjdiNGYyNDg2YjkwMWQ4ODEiLCJ1c2VySWQiOiIxNDEzNzM4MTc5In0=</vt:lpwstr>
  </property>
</Properties>
</file>