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附件：</w:t>
      </w:r>
    </w:p>
    <w:p>
      <w:pPr>
        <w:spacing w:line="620" w:lineRule="exact"/>
        <w:jc w:val="center"/>
        <w:rPr>
          <w:rFonts w:hint="eastAsia" w:ascii="仿宋_GB2312" w:hAnsi="宋体" w:eastAsia="仿宋_GB2312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  <w:szCs w:val="36"/>
        </w:rPr>
        <w:t>厦门市海沧区农村消防工作考评标准</w:t>
      </w:r>
    </w:p>
    <w:bookmarkEnd w:id="0"/>
    <w:tbl>
      <w:tblPr>
        <w:tblStyle w:val="5"/>
        <w:tblW w:w="14151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860"/>
        <w:gridCol w:w="2160"/>
        <w:gridCol w:w="1858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13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  目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内          容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责任单位</w:t>
            </w:r>
          </w:p>
        </w:tc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期 限</w:t>
            </w:r>
          </w:p>
        </w:tc>
        <w:tc>
          <w:tcPr>
            <w:tcW w:w="39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分       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⒈消防组织机构（10分）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镇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成立镇长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街道办主任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负总责、分管领导及相关部门负责人员参加的消防安全组织机构，职能部门和相关人员牵头具体抓，结合实际制定年度消防工作计划，把消防工作纳入重要议事日程。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各职能部门、东孚镇政府、海沧及新阳街道办事处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2009年3月31日</w:t>
            </w: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▲没有制定工作计划的扣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不切实际的扣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分，内容不详扣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；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▲无组织机构的扣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分；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▲组织机构责任不明确的扣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分；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▲未明确职能部门和相关人员的扣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分；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▲无消防工作研究部署记录的扣</w:t>
            </w:r>
            <w:r>
              <w:rPr>
                <w:rFonts w:hint="eastAsia" w:ascii="仿宋_GB2312" w:eastAsia="仿宋_GB2312"/>
              </w:rPr>
              <w:t>4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成立由村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委会主任负总责、其他村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委会成员和辖区警务人员参加的消防安全小组，要有防火安全员，制定切合实际的消防工作计划。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东孚镇政府、海沧及新阳街道办事处，各村（居）委会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2009年3月31日</w:t>
            </w: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▲没有制定工作计划的扣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分；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▲无组织机构的扣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分；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▲组织机构责任不明确的扣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分；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▲未配备防火安全员的扣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⒉消防工作制度（10分）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消防安全检查巡查工作制度。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东孚镇政府、海沧及新阳街道办事处，各村（居）委会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2009年3月31日</w:t>
            </w: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▲没有建立扣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火灾隐患整改制度。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▲没有建立扣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村消防安全小组工作制度。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▲没有建立扣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村综治组织消防工作制度。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▲没有建立扣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兼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职消防队管理制度。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▲没有建立扣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消防宣传教育和培训制度。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▲没有建立扣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⒊落实火灾隐患排查（20分）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每个季度组织不少于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次。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▲每少一次扣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在重大民俗活动、重大节日以及火灾多发季节，职能部门、镇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要组织开展有针对性的消防安全检查。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各职能部门、东孚镇政府、海沧及新阳街道办事处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▲重大民俗活动、重大节日以及火灾多发季节期间未组织开展检查的，分别扣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坚决预防重特大、亡人火灾事故。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各职能部门、东孚镇政府、海沧及新阳街道办事处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▲发生亡人火灾一次扣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分，较大以上亡人火灾一次扣</w:t>
            </w:r>
            <w:r>
              <w:rPr>
                <w:rFonts w:hint="eastAsia" w:ascii="仿宋_GB2312" w:eastAsia="仿宋_GB2312"/>
              </w:rPr>
              <w:t>15</w:t>
            </w:r>
            <w:r>
              <w:rPr>
                <w:rFonts w:hint="eastAsia" w:ascii="仿宋_GB2312" w:hAnsi="宋体" w:eastAsia="仿宋_GB2312"/>
              </w:rPr>
              <w:t>分；其他的一般火灾发生一次扣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分，较大以上火灾发生一次扣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⒋消防经费保障（10分）</w:t>
            </w: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镇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落实消防经费保障措施，用于镇村公共消防设施建设，用于灭火救援器材的购置、增补和更新。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▲未建立经费保障措施的扣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根据实际对消防队员适当给予训练和灭火补贴。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▲未对义务消防队员进行补贴的扣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⒌灭火救援队伍（10分）</w:t>
            </w: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按照要求建立农村兼职、义务、志愿消防队，每支队伍人数最低不少于</w:t>
            </w:r>
            <w:r>
              <w:rPr>
                <w:rFonts w:hint="eastAsia" w:ascii="仿宋_GB2312" w:eastAsia="仿宋_GB2312"/>
              </w:rPr>
              <w:t>10</w:t>
            </w:r>
            <w:r>
              <w:rPr>
                <w:rFonts w:hint="eastAsia" w:ascii="仿宋_GB2312" w:hAnsi="宋体" w:eastAsia="仿宋_GB2312"/>
              </w:rPr>
              <w:t>人。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东孚镇政府、海沧及新阳街道办事处，各村（居）委会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镇街消防队应于2009年9月30日前建立。2009年完成60％的村（居）消防队建设，2010年6月30前全部完成。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▲未建立的扣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分，组织机构不健全的扣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做到任务、训练、设施</w:t>
            </w:r>
            <w:r>
              <w:rPr>
                <w:rFonts w:hint="eastAsia" w:ascii="仿宋_GB2312" w:eastAsia="仿宋_GB2312"/>
              </w:rPr>
              <w:t>“</w:t>
            </w:r>
            <w:r>
              <w:rPr>
                <w:rFonts w:hint="eastAsia" w:ascii="仿宋_GB2312" w:hAnsi="宋体" w:eastAsia="仿宋_GB2312"/>
              </w:rPr>
              <w:t>三落实</w:t>
            </w:r>
            <w:r>
              <w:rPr>
                <w:rFonts w:hint="eastAsia" w:ascii="仿宋_GB2312" w:eastAsia="仿宋_GB2312"/>
              </w:rPr>
              <w:t>”</w:t>
            </w:r>
            <w:r>
              <w:rPr>
                <w:rFonts w:hint="eastAsia" w:ascii="仿宋_GB2312" w:hAnsi="宋体" w:eastAsia="仿宋_GB2312"/>
              </w:rPr>
              <w:t>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▲兼职、义务、志愿消防队未对发生的火灾及时处置的，一次扣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分，未开展训练的扣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分，器材设施不能正常使用的，一件（次）扣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⒍灭火救援装备（10分）</w:t>
            </w: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专职消防队应配备两台消防车。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2009年10月31日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▲专职消防队未配备消防车的，每少一辆扣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配备手抬泵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至少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台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、消防水带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至少</w:t>
            </w:r>
            <w:r>
              <w:rPr>
                <w:rFonts w:hint="eastAsia" w:ascii="仿宋_GB2312" w:eastAsia="仿宋_GB2312"/>
              </w:rPr>
              <w:t>400</w:t>
            </w:r>
            <w:r>
              <w:rPr>
                <w:rFonts w:hint="eastAsia" w:ascii="仿宋_GB2312" w:hAnsi="宋体" w:eastAsia="仿宋_GB2312"/>
              </w:rPr>
              <w:t>米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、水枪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至少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支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，灭火器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至少</w:t>
            </w:r>
            <w:r>
              <w:rPr>
                <w:rFonts w:hint="eastAsia" w:ascii="仿宋_GB2312" w:eastAsia="仿宋_GB2312"/>
              </w:rPr>
              <w:t>4</w:t>
            </w:r>
            <w:r>
              <w:rPr>
                <w:rFonts w:hint="eastAsia" w:ascii="仿宋_GB2312" w:hAnsi="宋体" w:eastAsia="仿宋_GB2312"/>
              </w:rPr>
              <w:t>公斤</w:t>
            </w:r>
            <w:r>
              <w:rPr>
                <w:rFonts w:hint="eastAsia" w:ascii="仿宋_GB2312" w:eastAsia="仿宋_GB2312"/>
              </w:rPr>
              <w:t>10</w:t>
            </w:r>
            <w:r>
              <w:rPr>
                <w:rFonts w:hint="eastAsia" w:ascii="仿宋_GB2312" w:hAnsi="宋体" w:eastAsia="仿宋_GB2312"/>
              </w:rPr>
              <w:t>只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等必备器材。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2009年9月30日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▲未配置手抬泵的扣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分，未配置水带水枪的扣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分，未配置灭火器的扣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⒎消防水源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（10分）</w:t>
            </w: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有自来水管网的镇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、村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，应在供水干线上建设消火栓，消火栓数量满足要求。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2010年9月30日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▲未设置的扣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分，数量不足的扣2分。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没有自来水管网的，要合理利用河流、水塘、灌溉设施，或修建消防水池、打消防井等取水设施。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2009年12月1日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▲无自来水管网的镇（街）、村（居），未设置消防水池、消防井的扣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要根据辖区企业、重点农业设施、住宅密集区的布局，科学划定消防水源位置，提高灭火功效。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农林水利局、东孚镇政府、海沧及新阳街道办事处、公用公司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2009年6月30日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▲未做消防水源规划、登记造册的扣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⒏消防宣传</w:t>
            </w:r>
          </w:p>
          <w:p>
            <w:pPr>
              <w:spacing w:line="320" w:lineRule="exact"/>
              <w:ind w:firstLine="315" w:firstLineChars="1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（10分）</w:t>
            </w:r>
          </w:p>
        </w:tc>
        <w:tc>
          <w:tcPr>
            <w:tcW w:w="486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设立村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民防火公约牌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各村至少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。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东孚镇政府、海沧及新阳街道办事处，各村（居）委会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2009年6月30日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▲未设立的扣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每个镇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、村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至少设立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块固定的消防宣传专栏、橱窗等。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▲未设立的扣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根据需要在主要街道、公路旁、村民大院张贴宣传标语和宣传画，各镇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宣传标语和宣传画总数不少于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幅。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▲每少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幅扣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消防安全员要依托广播站、有线电视大力宣传消防安全常识，利用每年的安全活动月、</w:t>
            </w:r>
            <w:r>
              <w:rPr>
                <w:rFonts w:hint="eastAsia" w:ascii="仿宋_GB2312" w:eastAsia="仿宋_GB2312"/>
              </w:rPr>
              <w:t>11.9</w:t>
            </w:r>
            <w:r>
              <w:rPr>
                <w:rFonts w:hint="eastAsia" w:ascii="仿宋_GB2312" w:hAnsi="宋体" w:eastAsia="仿宋_GB2312"/>
              </w:rPr>
              <w:t>消防宣传日等，提高村民防火意识。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▲无宣传记录的扣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分；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▲无消防安全员的扣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spacing w:line="320" w:lineRule="exact"/>
              <w:ind w:left="420" w:hanging="420" w:hanging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⒐消防工作考评（10分）</w:t>
            </w:r>
          </w:p>
        </w:tc>
        <w:tc>
          <w:tcPr>
            <w:tcW w:w="486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成立由镇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街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统一领导，公安派出所参与的农村消防工作考评组织，督促检查村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/>
              </w:rPr>
              <w:t>居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hAnsi="宋体" w:eastAsia="仿宋_GB2312"/>
              </w:rPr>
              <w:t>委会落实消防安全责任制情况。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东孚镇政府、海沧及新阳街道办事处</w:t>
            </w:r>
          </w:p>
        </w:tc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▲未组织考评的扣</w:t>
            </w:r>
            <w:r>
              <w:rPr>
                <w:rFonts w:hint="eastAsia" w:ascii="仿宋_GB2312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将消防工作与创建</w:t>
            </w:r>
            <w:r>
              <w:rPr>
                <w:rFonts w:hint="eastAsia" w:ascii="仿宋_GB2312" w:eastAsia="仿宋_GB2312"/>
              </w:rPr>
              <w:t>“</w:t>
            </w:r>
            <w:r>
              <w:rPr>
                <w:rFonts w:hint="eastAsia" w:ascii="仿宋_GB2312" w:hAnsi="宋体" w:eastAsia="仿宋_GB2312"/>
              </w:rPr>
              <w:t>文明和平安村居</w:t>
            </w:r>
            <w:r>
              <w:rPr>
                <w:rFonts w:hint="eastAsia" w:ascii="仿宋_GB2312" w:eastAsia="仿宋_GB2312"/>
              </w:rPr>
              <w:t>”</w:t>
            </w:r>
            <w:r>
              <w:rPr>
                <w:rFonts w:hint="eastAsia" w:ascii="仿宋_GB2312" w:hAnsi="宋体" w:eastAsia="仿宋_GB2312"/>
              </w:rPr>
              <w:t>、</w:t>
            </w:r>
            <w:r>
              <w:rPr>
                <w:rFonts w:hint="eastAsia" w:ascii="仿宋_GB2312" w:eastAsia="仿宋_GB2312"/>
              </w:rPr>
              <w:t>“</w:t>
            </w:r>
            <w:r>
              <w:rPr>
                <w:rFonts w:hint="eastAsia" w:ascii="仿宋_GB2312" w:hAnsi="宋体" w:eastAsia="仿宋_GB2312"/>
              </w:rPr>
              <w:t>文明和平安家庭</w:t>
            </w:r>
            <w:r>
              <w:rPr>
                <w:rFonts w:hint="eastAsia" w:ascii="仿宋_GB2312" w:eastAsia="仿宋_GB2312"/>
              </w:rPr>
              <w:t>”</w:t>
            </w:r>
            <w:r>
              <w:rPr>
                <w:rFonts w:hint="eastAsia" w:ascii="仿宋_GB2312" w:hAnsi="宋体" w:eastAsia="仿宋_GB2312"/>
              </w:rPr>
              <w:t>等活动有机结合。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区委政法委（综治办）、区委文明办</w:t>
            </w:r>
          </w:p>
        </w:tc>
        <w:tc>
          <w:tcPr>
            <w:tcW w:w="18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全年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▲未结合进行考评的扣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分。</w:t>
            </w:r>
          </w:p>
        </w:tc>
      </w:tr>
    </w:tbl>
    <w:p>
      <w:pPr>
        <w:spacing w:line="620" w:lineRule="exac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注：1.每项分值扣完为止；2.每个镇（街）实地检查3个村（居）。</w:t>
      </w:r>
    </w:p>
    <w:p/>
    <w:sectPr>
      <w:footerReference r:id="rId3" w:type="default"/>
      <w:footerReference r:id="rId4" w:type="even"/>
      <w:pgSz w:w="16838" w:h="11906" w:orient="landscape"/>
      <w:pgMar w:top="1304" w:right="1474" w:bottom="1247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8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2F21"/>
    <w:rsid w:val="0BC02F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2018-10-11T01:26:00Z</dcterms:created>
  <dc:creator>weng</dc:creator>
  <cp:lastModifiedBy>weng</cp:lastModifiedBy>
  <dcterms:modified xsi:type="dcterms:W3CDTF">2018-10-11T01:27:42Z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