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eastAsia="仿宋_GB2312"/>
          <w:bCs/>
          <w:kern w:val="0"/>
          <w:sz w:val="30"/>
          <w:szCs w:val="30"/>
        </w:rPr>
      </w:pPr>
      <w:r>
        <w:rPr>
          <w:rFonts w:hint="eastAsia" w:ascii="仿宋_GB2312" w:eastAsia="仿宋_GB2312"/>
          <w:bCs/>
          <w:kern w:val="0"/>
          <w:sz w:val="30"/>
          <w:szCs w:val="30"/>
        </w:rPr>
        <w:t>附表4</w:t>
      </w:r>
    </w:p>
    <w:tbl>
      <w:tblPr>
        <w:tblStyle w:val="6"/>
        <w:tblpPr w:leftFromText="180" w:rightFromText="180" w:vertAnchor="text" w:horzAnchor="margin" w:tblpXSpec="center" w:tblpY="782"/>
        <w:tblW w:w="10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3"/>
        <w:gridCol w:w="1216"/>
        <w:gridCol w:w="713"/>
        <w:gridCol w:w="717"/>
        <w:gridCol w:w="1402"/>
        <w:gridCol w:w="1226"/>
        <w:gridCol w:w="706"/>
        <w:gridCol w:w="537"/>
        <w:gridCol w:w="533"/>
        <w:gridCol w:w="875"/>
        <w:gridCol w:w="533"/>
        <w:gridCol w:w="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灾种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  点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发生时间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规模（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地质地貌条件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地质灾害</w:t>
            </w: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活动表现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危 害范 围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危害对象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预警信号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转移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路线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人员安置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监测人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8"/>
                <w:szCs w:val="18"/>
              </w:rPr>
              <w:t>HC-0001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滑坡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福建省海沧区东孚镇过坂村后坑社陈德发屋后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8"/>
                <w:szCs w:val="18"/>
              </w:rPr>
              <w:t>1999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eastAsia="仿宋_GB2312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小型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(90)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丘陵，陡坡；上部残积土松散，厚度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&gt;10m,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下伏侏罗系南园组凝灰岩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1999</w:t>
            </w:r>
            <w:r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  <w:t>号台风，诱发滑坡，大树将一间房屋压塌，毁房一间。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  <w:t>栋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  <w:t>房屋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 w:eastAsia="仿宋_GB2312"/>
                <w:kern w:val="0"/>
                <w:sz w:val="18"/>
                <w:szCs w:val="18"/>
              </w:rPr>
              <w:t>户</w:t>
            </w: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 w:eastAsia="仿宋_GB2312"/>
                <w:kern w:val="0"/>
                <w:sz w:val="18"/>
                <w:szCs w:val="18"/>
              </w:rPr>
              <w:t>人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电话通知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房前村道向南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陈德发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华文中宋" w:hAnsi="华文中宋" w:eastAsia="华文中宋"/>
          <w:bCs/>
          <w:kern w:val="0"/>
          <w:sz w:val="32"/>
          <w:szCs w:val="32"/>
        </w:rPr>
        <w:t>海沧区危害性地质灾害点一览表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79F"/>
    <w:multiLevelType w:val="multilevel"/>
    <w:tmpl w:val="29FD179F"/>
    <w:lvl w:ilvl="0" w:tentative="0">
      <w:start w:val="1"/>
      <w:numFmt w:val="japaneseCounting"/>
      <w:pStyle w:val="4"/>
      <w:lvlText w:val="第%1节"/>
      <w:lvlJc w:val="left"/>
      <w:pPr>
        <w:tabs>
          <w:tab w:val="left" w:pos="1836"/>
        </w:tabs>
        <w:ind w:left="1836" w:hanging="1404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572"/>
        </w:tabs>
        <w:ind w:left="1572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92"/>
        </w:tabs>
        <w:ind w:left="16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2"/>
        </w:tabs>
        <w:ind w:left="21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2"/>
        </w:tabs>
        <w:ind w:left="25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2"/>
        </w:tabs>
        <w:ind w:left="29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2"/>
        </w:tabs>
        <w:ind w:left="33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2"/>
        </w:tabs>
        <w:ind w:left="37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2"/>
        </w:tabs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1AB6"/>
    <w:rsid w:val="05681A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numPr>
        <w:ilvl w:val="0"/>
        <w:numId w:val="1"/>
      </w:numPr>
    </w:pPr>
    <w:rPr>
      <w:sz w:val="24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2018-10-15T08:53:00Z</dcterms:created>
  <dc:creator>新时代好姑娘</dc:creator>
  <cp:lastModifiedBy>新时代好姑娘</cp:lastModifiedBy>
  <dcterms:modified xsi:type="dcterms:W3CDTF">2018-10-15T08:54:11Z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