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附件8</w:t>
      </w:r>
    </w:p>
    <w:p>
      <w:pPr>
        <w:spacing w:line="56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华文中宋" w:eastAsia="方正小标宋_GBK"/>
          <w:sz w:val="44"/>
          <w:szCs w:val="44"/>
        </w:rPr>
        <w:t>新建建制镇（片区）污水处理厂（站）减排项目</w:t>
      </w:r>
    </w:p>
    <w:bookmarkEnd w:id="0"/>
    <w:tbl>
      <w:tblPr>
        <w:tblStyle w:val="3"/>
        <w:tblW w:w="138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00"/>
        <w:gridCol w:w="1080"/>
        <w:gridCol w:w="2805"/>
        <w:gridCol w:w="1120"/>
        <w:gridCol w:w="1475"/>
        <w:gridCol w:w="1800"/>
        <w:gridCol w:w="1620"/>
        <w:gridCol w:w="2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辖区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村镇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设计处理能力（万吨/日）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要求负荷率(%)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预计新增COD削减量(吨)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预计新增NH3N削减量(吨)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责任单位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海沧区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东孚镇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建设污水收集管网，接入海沧污水处理厂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∕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∕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建设局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省级综合改革建设试点镇污水处理项目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F1B4B"/>
    <w:rsid w:val="3C2F1B4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2018-10-12T08:20:00Z</dcterms:created>
  <dc:creator>映日</dc:creator>
  <cp:lastModifiedBy>映日</cp:lastModifiedBy>
  <dcterms:modified xsi:type="dcterms:W3CDTF">2018-10-12T08:21:04Z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