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both"/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附件1</w:t>
      </w:r>
    </w:p>
    <w:p>
      <w:pPr>
        <w:pStyle w:val="2"/>
        <w:spacing w:line="520" w:lineRule="exact"/>
        <w:rPr>
          <w:rFonts w:hint="eastAsia" w:ascii="华文中宋" w:hAnsi="华文中宋" w:eastAsia="华文中宋"/>
          <w:b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sz w:val="36"/>
          <w:szCs w:val="36"/>
        </w:rPr>
        <w:t>海沧区地质灾害统计表</w:t>
      </w:r>
    </w:p>
    <w:p>
      <w:pPr>
        <w:rPr>
          <w:rFonts w:hint="eastAsia"/>
        </w:rPr>
      </w:pPr>
    </w:p>
    <w:tbl>
      <w:tblPr>
        <w:tblStyle w:val="6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790"/>
        <w:gridCol w:w="27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95" w:hRule="atLeast"/>
        </w:trPr>
        <w:tc>
          <w:tcPr>
            <w:tcW w:w="3528" w:type="dxa"/>
            <w:noWrap w:val="0"/>
            <w:vAlign w:val="top"/>
          </w:tcPr>
          <w:p>
            <w:pPr>
              <w:spacing w:line="620" w:lineRule="exact"/>
              <w:ind w:firstLine="42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-12065</wp:posOffset>
                      </wp:positionV>
                      <wp:extent cx="1252855" cy="796925"/>
                      <wp:effectExtent l="2540" t="3810" r="20955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55" cy="7969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65pt;margin-top:-0.95pt;height:62.75pt;width:98.65pt;z-index:251659264;mso-width-relative:page;mso-height-relative:page;" filled="f" coordsize="21600,21600" o:gfxdata="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+7UQ1wAAAAoBAAAPAAAA&#10;AAAAAAEAIAAAACIAAABkcnMvZG93bnJldi54bWxQSwECFAAUAAAACACHTuJAJ3KQ6N0BAACbAwAA&#10;DgAAAAAAAAABACAAAAAmAQAAZHJzL2Uyb0RvYy54bWxQSwUGAAAAAAYABgBZAQAAdQUAAAAA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-12065</wp:posOffset>
                      </wp:positionV>
                      <wp:extent cx="2281555" cy="598805"/>
                      <wp:effectExtent l="1270" t="4445" r="3175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555" cy="5988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65pt;margin-top:-0.95pt;height:47.15pt;width:179.65pt;z-index:251658240;mso-width-relative:page;mso-height-relative:page;" filled="f" coordsize="21600,21600" o:gfxdata="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HmcZNcAAAAJAQAADwAAAAAA&#10;AAABACAAAAAiAAAAZHJzL2Rvd25yZXYueG1sUEsBAhQAFAAAAAgAh07iQPZmbovbAQAAmwMAAA4A&#10;AAAAAAAAAQAgAAAAJgEAAGRycy9lMm9Eb2MueG1sUEsFBgAAAAAGAAYAWQEAAHM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        灾害类型</w:t>
            </w:r>
          </w:p>
          <w:p>
            <w:pPr>
              <w:spacing w:line="620" w:lineRule="exact"/>
              <w:ind w:firstLine="321" w:firstLineChars="10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镇名     数量（处）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滑坡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崩塌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3528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东孚镇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3528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海沧镇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3528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合计（处）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62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8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华文中宋" w:hAnsi="华文中宋" w:eastAsia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市、区两级国土资源与房产管理局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华文中宋" w:hAnsi="华文中宋" w:eastAsia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2008年汛期地质灾害防治工作联系人及电话一览表</w:t>
      </w:r>
    </w:p>
    <w:p>
      <w:pPr>
        <w:autoSpaceDE w:val="0"/>
        <w:autoSpaceDN w:val="0"/>
        <w:adjustRightInd w:val="0"/>
        <w:spacing w:line="100" w:lineRule="exact"/>
        <w:rPr>
          <w:rFonts w:hint="eastAsia" w:ascii="仿宋_GB2312" w:hAnsi="华文中宋" w:eastAsia="仿宋_GB2312"/>
          <w:bCs/>
          <w:kern w:val="0"/>
          <w:sz w:val="24"/>
        </w:rPr>
      </w:pPr>
    </w:p>
    <w:tbl>
      <w:tblPr>
        <w:tblStyle w:val="6"/>
        <w:tblpPr w:leftFromText="180" w:rightFromText="180" w:vertAnchor="text" w:horzAnchor="margin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037"/>
        <w:gridCol w:w="1038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20" w:leftChars="-50" w:hanging="125" w:hangingChars="52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单    位</w:t>
            </w: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职  务</w:t>
            </w:r>
          </w:p>
        </w:tc>
        <w:tc>
          <w:tcPr>
            <w:tcW w:w="4680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  电         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5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办公室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firstLine="241" w:firstLineChars="100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手  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厦门市国土资源与房产管理局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郭俊胜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副局长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5101178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13030882333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5108097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胡志艺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5329508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13806010321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5105366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35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国土资源与房产管理局海沧分局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柯文斌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副局长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6059966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13860181066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6586982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洪志军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6586090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13606001227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6586982</w:t>
            </w:r>
          </w:p>
        </w:tc>
      </w:tr>
    </w:tbl>
    <w:p>
      <w:pPr>
        <w:pStyle w:val="2"/>
        <w:spacing w:line="240" w:lineRule="exact"/>
        <w:jc w:val="both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2"/>
        <w:spacing w:line="620" w:lineRule="exact"/>
        <w:jc w:val="both"/>
        <w:rPr>
          <w:rFonts w:hint="eastAsia" w:ascii="仿宋_GB2312" w:eastAsia="仿宋_GB2312"/>
          <w:b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kern w:val="0"/>
          <w:sz w:val="32"/>
          <w:szCs w:val="32"/>
        </w:rPr>
        <w:t>附件3</w:t>
      </w:r>
    </w:p>
    <w:p>
      <w:pPr>
        <w:pStyle w:val="2"/>
        <w:spacing w:line="620" w:lineRule="exact"/>
        <w:rPr>
          <w:rFonts w:hint="eastAsia" w:ascii="华文中宋" w:hAnsi="华文中宋" w:eastAsia="华文中宋"/>
          <w:b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kern w:val="0"/>
          <w:sz w:val="36"/>
          <w:szCs w:val="36"/>
        </w:rPr>
        <w:t>海沧区地质灾害防治工作网络表</w:t>
      </w:r>
    </w:p>
    <w:tbl>
      <w:tblPr>
        <w:tblStyle w:val="6"/>
        <w:tblW w:w="97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44"/>
        <w:gridCol w:w="416"/>
        <w:gridCol w:w="540"/>
        <w:gridCol w:w="1080"/>
        <w:gridCol w:w="1620"/>
        <w:gridCol w:w="978"/>
        <w:gridCol w:w="11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海沧区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防灾领导小组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镇防灾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领导小组</w:t>
            </w:r>
          </w:p>
        </w:tc>
        <w:tc>
          <w:tcPr>
            <w:tcW w:w="20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村（居委会）名及防灾负责人、电话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灾  点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监测人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</w:rPr>
              <w:t>组长：林国耀（区长）</w:t>
            </w:r>
          </w:p>
          <w:p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副组长：周威榕（分管副区长）</w:t>
            </w:r>
          </w:p>
          <w:p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值班电话：6051068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东孚镇地质灾害防治小组</w:t>
            </w:r>
          </w:p>
          <w:p>
            <w:pPr>
              <w:spacing w:line="28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镇长：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林久新；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分管副镇长：杨建良</w:t>
            </w:r>
            <w:r>
              <w:rPr>
                <w:rFonts w:hint="eastAsia" w:ascii="仿宋_GB2312" w:eastAsia="仿宋_GB2312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值班电话：6312172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54" w:firstLine="600" w:firstLineChars="25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过坂村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蔡跃程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6314938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HC-0001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后坑社陈德发屋后滑坡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陈德发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6041480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color w:val="000000"/>
          <w:kern w:val="0"/>
          <w:sz w:val="32"/>
          <w:szCs w:val="32"/>
        </w:rPr>
        <w:sectPr>
          <w:pgSz w:w="11906" w:h="16838"/>
          <w:pgMar w:top="1440" w:right="1474" w:bottom="1304" w:left="1474" w:header="737" w:footer="907" w:gutter="0"/>
          <w:cols w:space="425" w:num="1"/>
          <w:docGrid w:type="lines" w:linePitch="312" w:charSpace="0"/>
        </w:sectPr>
      </w:pPr>
    </w:p>
    <w:p>
      <w:pPr>
        <w:pStyle w:val="2"/>
        <w:spacing w:line="620" w:lineRule="exact"/>
        <w:jc w:val="both"/>
        <w:rPr>
          <w:rFonts w:hint="eastAsia" w:ascii="仿宋_GB2312" w:eastAsia="仿宋_GB2312"/>
          <w:b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kern w:val="0"/>
          <w:sz w:val="32"/>
          <w:szCs w:val="32"/>
        </w:rPr>
        <w:t>附件4</w:t>
      </w:r>
    </w:p>
    <w:p>
      <w:pPr>
        <w:pStyle w:val="2"/>
        <w:spacing w:line="620" w:lineRule="exact"/>
        <w:rPr>
          <w:rFonts w:hint="eastAsia" w:ascii="华文中宋" w:hAnsi="华文中宋" w:eastAsia="华文中宋"/>
          <w:b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kern w:val="0"/>
          <w:sz w:val="36"/>
          <w:szCs w:val="36"/>
        </w:rPr>
        <w:t>海沧区危害性地质灾害点一览表</w:t>
      </w:r>
    </w:p>
    <w:p>
      <w:pPr>
        <w:rPr>
          <w:rFonts w:hint="eastAsia"/>
        </w:rPr>
      </w:pPr>
    </w:p>
    <w:tbl>
      <w:tblPr>
        <w:tblStyle w:val="6"/>
        <w:tblW w:w="13860" w:type="dxa"/>
        <w:tblInd w:w="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04"/>
        <w:gridCol w:w="1541"/>
        <w:gridCol w:w="748"/>
        <w:gridCol w:w="760"/>
        <w:gridCol w:w="1670"/>
        <w:gridCol w:w="2497"/>
        <w:gridCol w:w="1260"/>
        <w:gridCol w:w="720"/>
        <w:gridCol w:w="720"/>
        <w:gridCol w:w="720"/>
        <w:gridCol w:w="817"/>
        <w:gridCol w:w="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灾种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4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发生时间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规模（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m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地质地貌条件</w:t>
            </w:r>
          </w:p>
        </w:tc>
        <w:tc>
          <w:tcPr>
            <w:tcW w:w="249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地质灾害活动表现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危害范围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危害对象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预警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信号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转移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路线</w:t>
            </w:r>
          </w:p>
        </w:tc>
        <w:tc>
          <w:tcPr>
            <w:tcW w:w="817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安置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b/>
                <w:color w:val="000000"/>
                <w:spacing w:val="-2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sz w:val="24"/>
              </w:rPr>
              <w:t>监测人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  <w:t>HC-0001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滑坡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福建省海沧区东孚镇过坂村后坑社陈德发屋后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1999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4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spacing w:val="-24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pacing w:val="-24"/>
                <w:kern w:val="0"/>
                <w:sz w:val="24"/>
              </w:rPr>
              <w:t>月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小型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(90)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丘陵，陡坡；上部残积土松散，厚度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&gt;10m,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下伏侏罗系南园组凝灰岩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1999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号台风，诱发滑坡，大树将一间房屋压塌，毁房一间。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栋房屋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户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spacing w:val="-2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6"/>
                <w:kern w:val="0"/>
                <w:sz w:val="24"/>
              </w:rPr>
              <w:t>陈德发</w:t>
            </w:r>
          </w:p>
        </w:tc>
      </w:tr>
    </w:tbl>
    <w:p>
      <w:pPr>
        <w:spacing w:line="62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40" w:h="11907" w:orient="landscape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15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F194F"/>
    <w:rsid w:val="1ECF19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80" w:lineRule="exact"/>
      <w:jc w:val="center"/>
      <w:outlineLvl w:val="4"/>
    </w:pPr>
    <w:rPr>
      <w:b/>
      <w:bCs/>
      <w:sz w:val="24"/>
      <w:szCs w:val="2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2018-11-27T08:49:00Z</dcterms:created>
  <dc:creator>weng</dc:creator>
  <cp:lastModifiedBy>weng</cp:lastModifiedBy>
  <dcterms:modified xsi:type="dcterms:W3CDTF">2018-11-27T08:50:23Z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