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海沧区</w:t>
      </w: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促进</w:t>
      </w: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文化</w:t>
      </w: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影视产业</w:t>
      </w: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高质量</w:t>
      </w: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发展的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Style w:val="7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若干措施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Style w:val="6"/>
          <w:rFonts w:hint="eastAsia" w:ascii="楷体" w:hAnsi="楷体" w:eastAsia="楷体" w:cs="方正小标宋简体"/>
          <w:b w:val="0"/>
          <w:bCs w:val="0"/>
          <w:i w:val="0"/>
          <w:iCs w:val="0"/>
          <w:caps w:val="0"/>
          <w:spacing w:val="0"/>
          <w:sz w:val="32"/>
          <w:szCs w:val="32"/>
          <w:shd w:val="clear"/>
          <w:lang w:val="en-US" w:eastAsia="zh-CN" w:bidi="ar-SA"/>
        </w:rPr>
      </w:pPr>
      <w:r>
        <w:rPr>
          <w:rStyle w:val="6"/>
          <w:rFonts w:hint="eastAsia" w:ascii="楷体" w:hAnsi="楷体" w:eastAsia="楷体" w:cs="方正小标宋简体"/>
          <w:b w:val="0"/>
          <w:bCs w:val="0"/>
          <w:i w:val="0"/>
          <w:iCs w:val="0"/>
          <w:caps w:val="0"/>
          <w:spacing w:val="0"/>
          <w:sz w:val="32"/>
          <w:szCs w:val="32"/>
          <w:shd w:val="clear"/>
          <w:lang w:val="en-US" w:eastAsia="zh-CN" w:bidi="ar-SA"/>
        </w:rPr>
        <w:t>（征求意见稿）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为推动海沧区文化影视产业高质量发展，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支持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文化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影视企业做大做强，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打造新型文化影视强区，特制定本措施。</w:t>
      </w:r>
    </w:p>
    <w:p>
      <w:pPr>
        <w:pStyle w:val="8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本政策所扶持文化影视产业的企业是指列入国家统计局核定的“文化产业单位名录库”的文化影视企业。其中，本政策所扶持的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影视企业，是指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从事影视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作品创作、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拍摄、制作、发行、放映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器材租赁、演员经纪、培训、基地运营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企业，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包括公司制企业、合伙企业、个人独资企业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不包括分支机构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影视作品包括电影、电视剧、网络影视剧、纪录片、动画电影、动画片、综艺节目等。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一、大力培育文化影视产业主体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第一条 鼓励企业列入规上统计。对首次上规的文化影视企业，给予12万元奖励。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第二条 支持企业做大做强。对本政策有效期内首次上规的文化影视企业跟踪扶持3年，对上规之后3年的每一年度营业收入按增长超50%、100%和200%三个档次，分别奖励5万元、10万元和20万元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第三条 奖励优秀获奖企业。对首次获评“全国文化企业30强”、“全国文化企业30强提名企业”，分别给予300万元、150万元奖励。对首次获评“福建省文化企业十强”、福建省文化企业十强提名企业”，分别给予100万元、50万元奖励；对首次认定为“福建省最具成长性文化企业”，给予奖励20万元。对首次认定为“厦门市重点文化企业”、“厦门市最具成长性文化企业”，分别给予10万元、5万元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、推动文化影视产业集聚发展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第四条 支持文化影视产业园区发展。对入选国家级、省级、市级重点文化产业园区的，分别给予运营企业300万元、150万元、50万元奖励。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第五条 对园区达到下列条件即可认定为达标文化影视园区：有固定运营场所、场所运营面积不少于2000平方米、有运营管理企业；实际入驻园区的文化影视企业达20家以上，其中，规上企业不少于1家。对达标文化影视园区的运营企业奖励20万元。对本政策有效期内首次达标的文化影视园区跟踪扶持3年，对达标之后3年的每一年度园区所有文化影视企业营业总收入按增长超20%、50%和100%三个档次，分别对园区的运营企业奖励20万元、50万元和80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三、加大力度支持影视企业发展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鼓励影视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作品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项目创作。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在福建省立项、备案，且由我区影视企业作为第一出品方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的影视作品，在影视作品立项、备案成功，并实际开拍后，给予开展立项、备案的影视企业10万元奖励；对投资金额超过1亿元的电影、投资金额超过5000万元的电视剧和投资金额超过1000万元的网络剧，在取得电影片公映许可证、电视剧发行许可证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网络剧片发行许可证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的，再分别给予150万元、100万元、50万元奖励。每家企业本条款年度累计奖励最高不超过300万元。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第七条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鼓励影视剧组来海沧拍摄。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对在海沧影视主管部门备案的影视剧组，来海沧拍摄期间在海沧发生的住宿费达30万元（含）至50万元的奖励3万元、达50万元（含）至80万元的奖励5万元、达80万元（含）以上的奖励8万元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-1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第八条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持影视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产业公共服务平台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运营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发展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numPr>
          <w:ilvl w:val="-1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平台招商奖励。对经营面积达2000平方米（含）以上，入驻影视企业达20家（含）以上，入驻影视企业合计营收达2000万元（含）以上的影视园区（含招商平台），按入驻影视企业年度累计营收1‰给予运营企业奖励，每个平台每年最高不超过100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600" w:lineRule="exact"/>
        <w:ind w:left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平台运营补助。对通过区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影视主管部门备案，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且年度服务收入超过100万元的摄影棚、影视器材专业化服务运营单位，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按其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收入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（包括摄影棚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、影视器材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租赁收入和提供场所给剧组住宿及使用的租赁收入）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的5%给予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平台运营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补贴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每个平台每年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最高不超过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100万元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numPr>
          <w:ilvl w:val="-1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第九条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市、区出台的其它相关奖励、补助、资助等政策与本措施有相同条款的按就高补差原则执行。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Autospacing="0" w:afterAutospacing="0" w:line="600" w:lineRule="exact"/>
        <w:ind w:left="638" w:leftChars="304" w:firstLine="0" w:firstLineChars="0"/>
        <w:jc w:val="both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zh-TW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第十条 本措施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zh-TW" w:eastAsia="zh-CN"/>
        </w:rPr>
        <w:t>自2023年1月1日起施行，有效期5年。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Autospacing="0" w:afterAutospacing="0" w:line="600" w:lineRule="exact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zh-TW" w:eastAsia="zh-TW"/>
        </w:rPr>
        <w:t>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zh-TW" w:eastAsia="zh-TW"/>
        </w:rPr>
        <w:t xml:space="preserve">条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zh-TW" w:eastAsia="zh-CN"/>
        </w:rPr>
        <w:t>本措施由区委宣传部（区文发办）、区财政局负责解释。</w:t>
      </w:r>
    </w:p>
    <w:sectPr>
      <w:footerReference r:id="rId3" w:type="default"/>
      <w:pgSz w:w="11906" w:h="16838"/>
      <w:pgMar w:top="1440" w:right="1701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78AA6"/>
    <w:rsid w:val="5A7C90E5"/>
    <w:rsid w:val="5EA78AA6"/>
    <w:rsid w:val="67F7EA08"/>
    <w:rsid w:val="6B3FC219"/>
    <w:rsid w:val="6EDF55C1"/>
    <w:rsid w:val="6F9BF6B8"/>
    <w:rsid w:val="73FBE237"/>
    <w:rsid w:val="79A75AB7"/>
    <w:rsid w:val="7ADFA7DA"/>
    <w:rsid w:val="7EFF4679"/>
    <w:rsid w:val="7F7C366F"/>
    <w:rsid w:val="8BFB5680"/>
    <w:rsid w:val="AF6F4690"/>
    <w:rsid w:val="D3E95BDC"/>
    <w:rsid w:val="DFD75C8C"/>
    <w:rsid w:val="DFFD2C6D"/>
    <w:rsid w:val="EBF74229"/>
    <w:rsid w:val="F76FF2CA"/>
    <w:rsid w:val="FB6669A7"/>
    <w:rsid w:val="FDC19E0B"/>
    <w:rsid w:val="FEB7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Body text|1"/>
    <w:basedOn w:val="1"/>
    <w:qFormat/>
    <w:uiPriority w:val="0"/>
    <w:pPr>
      <w:spacing w:line="396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2022-12-07T14:36:00Z</dcterms:created>
  <dc:creator>xmadmin</dc:creator>
  <cp:lastModifiedBy>xmadmin</cp:lastModifiedBy>
  <dcterms:modified xsi:type="dcterms:W3CDTF">2023-01-17T08:35:25Z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