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海沧区企业技术交易奖励申请表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widowControl/>
        <w:spacing w:line="300" w:lineRule="exact"/>
        <w:jc w:val="righ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87"/>
        <w:gridCol w:w="524"/>
        <w:gridCol w:w="851"/>
        <w:gridCol w:w="1450"/>
        <w:gridCol w:w="1375"/>
        <w:gridCol w:w="58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申请单位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（技术交易买方）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合同编号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合同类别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技术交易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卖方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技术交易总金额（万元）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本期完成技术交易额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申请奖励金额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（技术开发、技术转让、技术服务、技术咨询，四选一，单选）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项目名称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  <w:lang w:eastAsia="zh-CN"/>
              </w:rPr>
              <w:t>及简介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93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法人代表（签名）：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FBF6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2020-03-02T16:34:00Z</dcterms:created>
  <dc:creator>Administrator</dc:creator>
  <cp:lastModifiedBy>xmadmin</cp:lastModifiedBy>
  <cp:lastPrinted>2021-03-02T10:22:00Z</cp:lastPrinted>
  <dcterms:modified xsi:type="dcterms:W3CDTF">2023-08-27T13:29:23Z</dcterms:modified>
  <dc:title>海沧区企业技术交易奖励申请表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813CCF98A0A6D65F33DFEA64708AE2D6</vt:lpwstr>
  </property>
</Properties>
</file>