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海沧区企业品牌创建奖励申报指南（老字号、商贸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lang w:val="en-US" w:eastAsia="zh-CN"/>
        </w:rPr>
        <w:t>企业质量奖）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仿宋_GB2312" w:eastAsia="黑体"/>
          <w:sz w:val="15"/>
          <w:szCs w:val="15"/>
          <w:lang w:val="en-US" w:eastAsia="zh-CN"/>
        </w:rPr>
      </w:pPr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  <w:t>一、申报方式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该奖励属于“免申即享”类别，无须报送纸质材料，企业仅需在获评“质量奖”、“老字号”后，及时登陆“i厦门”综合服务平台，进入“免申即享”政策兑现平台，确认相关信息即可。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符合条件的企业请使用i厦门法人账号登陆“慧企云”政企协同平台（www.xmsme.cn），进入“免申即享”兑现页面，或者直接登录厦门市惠企政策“免申即享”兑现平台（msjx.xmdanao.com），找到并进入该政策页面，点击“兑现意愿确认”并“确认兑现”。若自愿放弃可在兑现页面点击“放弃兑现”,逾期未提交的视为自动放弃。</w:t>
      </w:r>
    </w:p>
    <w:p>
      <w:pPr>
        <w:numPr>
          <w:ilvl w:val="0"/>
          <w:numId w:val="0"/>
        </w:numPr>
        <w:spacing w:line="580" w:lineRule="exact"/>
        <w:rPr>
          <w:rFonts w:hint="default" w:ascii="仿宋_GB2312" w:eastAsia="仿宋_GB2312"/>
          <w:b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u w:val="none" w:color="auto"/>
          <w:lang w:val="en-US" w:eastAsia="zh-CN"/>
        </w:rPr>
        <w:t xml:space="preserve">    二、申报条件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eastAsia" w:ascii="仿宋_GB2312" w:eastAsia="仿宋_GB2312"/>
          <w:strike w:val="0"/>
          <w:dstrike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trike w:val="0"/>
          <w:dstrike w:val="0"/>
          <w:sz w:val="32"/>
          <w:szCs w:val="32"/>
          <w:lang w:val="en-US" w:eastAsia="zh-CN"/>
        </w:rPr>
        <w:t>1.申报“质量奖”奖励，应是</w:t>
      </w:r>
      <w:r>
        <w:rPr>
          <w:rFonts w:hint="eastAsia" w:ascii="FangSong_GB2312" w:hAnsi="FangSong_GB2312" w:eastAsia="FangSong_GB2312"/>
          <w:sz w:val="32"/>
        </w:rPr>
        <w:t>商事登记</w:t>
      </w:r>
      <w:r>
        <w:rPr>
          <w:rFonts w:hint="eastAsia" w:ascii="仿宋_GB2312" w:eastAsia="仿宋_GB2312"/>
          <w:strike w:val="0"/>
          <w:dstrike w:val="0"/>
          <w:sz w:val="32"/>
          <w:szCs w:val="32"/>
          <w:lang w:val="en-US" w:eastAsia="zh-CN"/>
        </w:rPr>
        <w:t>、税务登记及区级税收归属均在海沧区的商贸企业。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2.申报“老字号”奖励，应是</w:t>
      </w:r>
      <w:r>
        <w:rPr>
          <w:rFonts w:hint="eastAsia" w:ascii="FangSong_GB2312" w:hAnsi="FangSong_GB2312" w:eastAsia="FangSong_GB2312"/>
          <w:sz w:val="32"/>
        </w:rPr>
        <w:t>商事登记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、税务登记及区级税收归属均在海沧区的商事主体（不限于商贸企业）。</w:t>
      </w:r>
    </w:p>
    <w:p>
      <w:pPr>
        <w:numPr>
          <w:ilvl w:val="0"/>
          <w:numId w:val="0"/>
        </w:numPr>
        <w:spacing w:line="580" w:lineRule="exact"/>
        <w:ind w:firstLine="643" w:firstLineChars="200"/>
        <w:rPr>
          <w:rFonts w:hint="eastAsia" w:ascii="仿宋_GB2312" w:eastAsia="仿宋_GB2312"/>
          <w:b/>
          <w:bCs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u w:val="none" w:color="auto"/>
          <w:lang w:val="en-US" w:eastAsia="zh-CN"/>
        </w:rPr>
        <w:t>三、奖励标准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1.“质量奖”奖励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当年度获得“中国质量奖”的商贸企业，一次性给予200万元奖励；获得“福建省政府质量奖”的商贸企业，一次性给予150万元奖励；获得“厦门市质量奖”的商贸企业，一次性给予100万元奖励。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2.“老字号”奖励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当年度获得“中华老字号”认定的企业，一次性给予30万元奖励；获得“福建老字号”认定的企业，一次性给予20万元奖励；获得“厦门老字号”认定的企业，一次性给予5万元奖励。同一家企业有多个品牌获评老字号，只奖励一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上述品牌创建奖励按照“就高不重复”原则，已享受下级奖励的，给予补足本级奖励差额。获得上述品牌的企业通过复评的，一次性给予5万元奖励。</w:t>
      </w:r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  <w:t>四、联系方式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jc w:val="left"/>
        <w:textAlignment w:val="auto"/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联系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>人：小王</w:t>
      </w:r>
      <w:r>
        <w:rPr>
          <w:rFonts w:hint="default" w:ascii="仿宋_GB2312" w:hAnsi="Calibri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 xml:space="preserve">    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u w:val="none" w:color="auto"/>
          <w:lang w:val="en-US" w:eastAsia="zh-CN" w:bidi="ar-SA"/>
        </w:rPr>
        <w:t xml:space="preserve">电话：6051525。  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pacing w:line="600" w:lineRule="exact"/>
        <w:ind w:firstLine="643" w:firstLineChars="200"/>
        <w:jc w:val="left"/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SimSun,SimHei" w:eastAsia="仿宋_GB2312" w:cs="宋体"/>
          <w:b/>
          <w:kern w:val="0"/>
          <w:sz w:val="32"/>
          <w:szCs w:val="32"/>
          <w:lang w:val="en-US" w:eastAsia="zh-CN"/>
        </w:rPr>
        <w:t>五、注意事项</w:t>
      </w:r>
    </w:p>
    <w:p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申报</w:t>
      </w:r>
      <w:r>
        <w:rPr>
          <w:rFonts w:hint="default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企业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应符合上述申报条件，</w:t>
      </w:r>
      <w:r>
        <w:rPr>
          <w:rFonts w:hint="default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所填报、提交的各项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信息数据</w:t>
      </w:r>
      <w:r>
        <w:rPr>
          <w:rFonts w:hint="default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，均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应确保</w:t>
      </w:r>
      <w:r>
        <w:rPr>
          <w:rFonts w:hint="default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真实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、准确</w:t>
      </w:r>
      <w:r>
        <w:rPr>
          <w:rFonts w:hint="default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，如采取弄虚作假等不诚信手段骗取奖励、扶持资金，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或填报信息不规范、不准确、不及时，造成的</w:t>
      </w:r>
      <w:r>
        <w:rPr>
          <w:rFonts w:hint="default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一切责任和后果</w:t>
      </w:r>
      <w:r>
        <w:rPr>
          <w:rFonts w:hint="eastAsia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由企业</w:t>
      </w:r>
      <w:r>
        <w:rPr>
          <w:rFonts w:hint="default" w:ascii="仿宋_GB2312" w:eastAsia="仿宋_GB2312" w:cs="Times New Roman"/>
          <w:color w:val="auto"/>
          <w:sz w:val="32"/>
          <w:szCs w:val="32"/>
          <w:u w:val="none" w:color="auto"/>
          <w:lang w:val="en-US" w:eastAsia="zh-CN"/>
        </w:rPr>
        <w:t>承担。</w:t>
      </w:r>
    </w:p>
    <w:sectPr>
      <w:pgSz w:w="11906" w:h="16838"/>
      <w:pgMar w:top="1383" w:right="1293" w:bottom="1157" w:left="129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imSun,SimHe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205174F"/>
    <w:rsid w:val="032E0D62"/>
    <w:rsid w:val="043E6999"/>
    <w:rsid w:val="071E0A2D"/>
    <w:rsid w:val="0B503E7B"/>
    <w:rsid w:val="0C9E1A85"/>
    <w:rsid w:val="0D717E95"/>
    <w:rsid w:val="0F7F3FCB"/>
    <w:rsid w:val="0FA63767"/>
    <w:rsid w:val="119474AE"/>
    <w:rsid w:val="12566B7D"/>
    <w:rsid w:val="139D50D0"/>
    <w:rsid w:val="13B06CC4"/>
    <w:rsid w:val="14225BA7"/>
    <w:rsid w:val="15763790"/>
    <w:rsid w:val="1A0D497B"/>
    <w:rsid w:val="1C95378A"/>
    <w:rsid w:val="1D0F0D5B"/>
    <w:rsid w:val="1EC44FC1"/>
    <w:rsid w:val="1F647093"/>
    <w:rsid w:val="1FEA75A2"/>
    <w:rsid w:val="211F1D96"/>
    <w:rsid w:val="216B653C"/>
    <w:rsid w:val="24C92BBE"/>
    <w:rsid w:val="255A58D2"/>
    <w:rsid w:val="267907CB"/>
    <w:rsid w:val="26F52983"/>
    <w:rsid w:val="299751FF"/>
    <w:rsid w:val="29FA4623"/>
    <w:rsid w:val="2A4A58EE"/>
    <w:rsid w:val="2B9D5AF3"/>
    <w:rsid w:val="2E4B6100"/>
    <w:rsid w:val="2E4D4A24"/>
    <w:rsid w:val="2EB41A9C"/>
    <w:rsid w:val="2FAC0690"/>
    <w:rsid w:val="30766346"/>
    <w:rsid w:val="316E63CB"/>
    <w:rsid w:val="31B16F0A"/>
    <w:rsid w:val="32E64016"/>
    <w:rsid w:val="33291AD4"/>
    <w:rsid w:val="351C00DA"/>
    <w:rsid w:val="3623746E"/>
    <w:rsid w:val="36AF1A4D"/>
    <w:rsid w:val="375F7FE8"/>
    <w:rsid w:val="39836631"/>
    <w:rsid w:val="3AD747C4"/>
    <w:rsid w:val="3B8E6DCE"/>
    <w:rsid w:val="3BEC1240"/>
    <w:rsid w:val="3E481A05"/>
    <w:rsid w:val="40952324"/>
    <w:rsid w:val="41195B45"/>
    <w:rsid w:val="41E01E5E"/>
    <w:rsid w:val="42180779"/>
    <w:rsid w:val="4294594E"/>
    <w:rsid w:val="43924CA1"/>
    <w:rsid w:val="48345F2E"/>
    <w:rsid w:val="498445F3"/>
    <w:rsid w:val="49A66B81"/>
    <w:rsid w:val="4B3D1168"/>
    <w:rsid w:val="4CCF19D1"/>
    <w:rsid w:val="4CD03B5A"/>
    <w:rsid w:val="4DEE9D2B"/>
    <w:rsid w:val="511A3468"/>
    <w:rsid w:val="51F1388A"/>
    <w:rsid w:val="52052EA6"/>
    <w:rsid w:val="52D137AB"/>
    <w:rsid w:val="52FD2C71"/>
    <w:rsid w:val="53185B0E"/>
    <w:rsid w:val="54433634"/>
    <w:rsid w:val="547313D3"/>
    <w:rsid w:val="552F7A7F"/>
    <w:rsid w:val="585D01B6"/>
    <w:rsid w:val="58622212"/>
    <w:rsid w:val="59076AAF"/>
    <w:rsid w:val="59F25B72"/>
    <w:rsid w:val="5A0A0864"/>
    <w:rsid w:val="5A203B84"/>
    <w:rsid w:val="5A8C19A6"/>
    <w:rsid w:val="5AFF7A4C"/>
    <w:rsid w:val="5B634A06"/>
    <w:rsid w:val="5CD9588A"/>
    <w:rsid w:val="5DE71308"/>
    <w:rsid w:val="602A7ABC"/>
    <w:rsid w:val="611957DA"/>
    <w:rsid w:val="62DC0752"/>
    <w:rsid w:val="64460F95"/>
    <w:rsid w:val="6469387F"/>
    <w:rsid w:val="65EE74A4"/>
    <w:rsid w:val="66CE569A"/>
    <w:rsid w:val="66CF3C99"/>
    <w:rsid w:val="67556F4A"/>
    <w:rsid w:val="67803265"/>
    <w:rsid w:val="68B06F93"/>
    <w:rsid w:val="68D42387"/>
    <w:rsid w:val="699B387E"/>
    <w:rsid w:val="69C30049"/>
    <w:rsid w:val="6A454791"/>
    <w:rsid w:val="6A9F0B53"/>
    <w:rsid w:val="6ADB224C"/>
    <w:rsid w:val="6C567E53"/>
    <w:rsid w:val="6CDB474E"/>
    <w:rsid w:val="6D4A2D60"/>
    <w:rsid w:val="6EAF341E"/>
    <w:rsid w:val="6ECF1E80"/>
    <w:rsid w:val="70EF3D2B"/>
    <w:rsid w:val="71115070"/>
    <w:rsid w:val="7144603C"/>
    <w:rsid w:val="736E1B25"/>
    <w:rsid w:val="748D50D7"/>
    <w:rsid w:val="74DA2DED"/>
    <w:rsid w:val="766166DE"/>
    <w:rsid w:val="77DA1B90"/>
    <w:rsid w:val="796B5345"/>
    <w:rsid w:val="7BD162A9"/>
    <w:rsid w:val="7DD67E20"/>
    <w:rsid w:val="7E0D6767"/>
    <w:rsid w:val="7EBB62DB"/>
    <w:rsid w:val="7F1D36D2"/>
    <w:rsid w:val="7FA937C3"/>
    <w:rsid w:val="7FED7AE7"/>
    <w:rsid w:val="9B9F01C4"/>
    <w:rsid w:val="BFC6225D"/>
    <w:rsid w:val="BFF71150"/>
    <w:rsid w:val="D7CF121A"/>
    <w:rsid w:val="DFEF92AA"/>
    <w:rsid w:val="E3FF423A"/>
    <w:rsid w:val="F2FBD6DE"/>
    <w:rsid w:val="F7DB2787"/>
    <w:rsid w:val="FBD6A9E4"/>
    <w:rsid w:val="FDEB46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semiHidden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5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semiHidden/>
    <w:unhideWhenUsed/>
    <w:qFormat/>
    <w:uiPriority w:val="0"/>
  </w:style>
  <w:style w:type="character" w:styleId="10">
    <w:name w:val="Hyperlink"/>
    <w:basedOn w:val="8"/>
    <w:semiHidden/>
    <w:unhideWhenUsed/>
    <w:qFormat/>
    <w:uiPriority w:val="0"/>
    <w:rPr>
      <w:color w:val="0000FF"/>
      <w:u w:val="single"/>
    </w:rPr>
  </w:style>
  <w:style w:type="character" w:customStyle="1" w:styleId="11">
    <w:name w:val="apple-converted-space"/>
    <w:basedOn w:val="8"/>
    <w:qFormat/>
    <w:uiPriority w:val="0"/>
  </w:style>
  <w:style w:type="character" w:customStyle="1" w:styleId="12">
    <w:name w:val="页眉 Char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页脚 Char Char"/>
    <w:basedOn w:val="8"/>
    <w:link w:val="2"/>
    <w:qFormat/>
    <w:uiPriority w:val="99"/>
    <w:rPr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881</Characters>
  <Lines>7</Lines>
  <Paragraphs>2</Paragraphs>
  <TotalTime>1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2017-05-06T10:57:00Z</dcterms:created>
  <dc:creator>商务局</dc:creator>
  <cp:lastModifiedBy>Kylin</cp:lastModifiedBy>
  <cp:lastPrinted>2020-08-23T10:06:00Z</cp:lastPrinted>
  <dcterms:modified xsi:type="dcterms:W3CDTF">2024-11-07T11:32:33Z</dcterms:modified>
  <dc:title>海沧区商务局关于申报2016年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