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831C">
      <w:pPr>
        <w:keepNext w:val="0"/>
        <w:keepLines w:val="0"/>
        <w:pageBreakBefore w:val="0"/>
        <w:widowControl w:val="0"/>
        <w:shd w:val="clear" w:color="auto" w:fill="FFFFFF"/>
        <w:kinsoku/>
        <w:wordWrap/>
        <w:overflowPunct/>
        <w:topLinePunct w:val="0"/>
        <w:autoSpaceDE/>
        <w:bidi w:val="0"/>
        <w:snapToGrid/>
        <w:spacing w:line="580" w:lineRule="exact"/>
        <w:jc w:val="center"/>
        <w:textAlignment w:val="auto"/>
        <w:rPr>
          <w:rFonts w:hint="eastAsia" w:ascii="方正小标宋简体" w:hAnsi="方正小标宋简体" w:eastAsia="方正小标宋简体" w:cs="方正小标宋简体"/>
          <w:bCs/>
          <w:color w:val="333333"/>
          <w:kern w:val="0"/>
          <w:sz w:val="44"/>
          <w:szCs w:val="44"/>
          <w:highlight w:val="none"/>
        </w:rPr>
      </w:pPr>
      <w:r>
        <w:rPr>
          <w:rFonts w:hint="eastAsia" w:ascii="方正小标宋简体" w:hAnsi="方正小标宋简体" w:eastAsia="方正小标宋简体" w:cs="方正小标宋简体"/>
          <w:bCs/>
          <w:color w:val="333333"/>
          <w:kern w:val="0"/>
          <w:sz w:val="44"/>
          <w:szCs w:val="44"/>
          <w:highlight w:val="none"/>
          <w:lang w:val="en-US" w:eastAsia="zh-CN"/>
        </w:rPr>
        <w:t>海沧区</w:t>
      </w:r>
      <w:r>
        <w:rPr>
          <w:rFonts w:hint="eastAsia" w:ascii="方正小标宋简体" w:hAnsi="方正小标宋简体" w:eastAsia="方正小标宋简体" w:cs="方正小标宋简体"/>
          <w:bCs/>
          <w:color w:val="333333"/>
          <w:kern w:val="0"/>
          <w:sz w:val="44"/>
          <w:szCs w:val="44"/>
          <w:highlight w:val="none"/>
        </w:rPr>
        <w:t>文化和旅游局关于开展</w:t>
      </w:r>
      <w:r>
        <w:rPr>
          <w:rFonts w:hint="eastAsia" w:ascii="方正小标宋简体" w:hAnsi="方正小标宋简体" w:eastAsia="方正小标宋简体" w:cs="方正小标宋简体"/>
          <w:bCs/>
          <w:color w:val="333333"/>
          <w:kern w:val="0"/>
          <w:sz w:val="44"/>
          <w:szCs w:val="44"/>
          <w:highlight w:val="none"/>
          <w:lang w:val="en-US" w:eastAsia="zh-CN"/>
        </w:rPr>
        <w:t>2024年度海沧区</w:t>
      </w:r>
      <w:r>
        <w:rPr>
          <w:rFonts w:hint="eastAsia" w:ascii="方正小标宋简体" w:hAnsi="方正小标宋简体" w:eastAsia="方正小标宋简体" w:cs="方正小标宋简体"/>
          <w:bCs/>
          <w:color w:val="333333"/>
          <w:kern w:val="0"/>
          <w:sz w:val="44"/>
          <w:szCs w:val="44"/>
          <w:highlight w:val="none"/>
        </w:rPr>
        <w:t>智能视听产业发展扶持资金申报的通知</w:t>
      </w:r>
    </w:p>
    <w:p w14:paraId="2B6A1D87">
      <w:pPr>
        <w:keepNext w:val="0"/>
        <w:keepLines w:val="0"/>
        <w:pageBreakBefore w:val="0"/>
        <w:widowControl w:val="0"/>
        <w:shd w:val="clear" w:color="auto" w:fill="FFFFFF"/>
        <w:kinsoku/>
        <w:wordWrap/>
        <w:overflowPunct/>
        <w:topLinePunct w:val="0"/>
        <w:autoSpaceDE/>
        <w:bidi w:val="0"/>
        <w:snapToGrid/>
        <w:spacing w:line="580" w:lineRule="exact"/>
        <w:jc w:val="right"/>
        <w:textAlignment w:val="auto"/>
        <w:rPr>
          <w:rFonts w:ascii="微软雅黑" w:hAnsi="微软雅黑" w:eastAsia="微软雅黑" w:cs="宋体"/>
          <w:color w:val="333333"/>
          <w:kern w:val="0"/>
          <w:sz w:val="2"/>
          <w:szCs w:val="2"/>
          <w:highlight w:val="none"/>
        </w:rPr>
      </w:pPr>
      <w:r>
        <w:rPr>
          <w:rFonts w:hint="eastAsia" w:ascii="微软雅黑" w:hAnsi="微软雅黑" w:eastAsia="微软雅黑" w:cs="宋体"/>
          <w:color w:val="333333"/>
          <w:kern w:val="0"/>
          <w:sz w:val="2"/>
          <w:szCs w:val="2"/>
          <w:highlight w:val="none"/>
        </w:rPr>
        <w:t>    </w:t>
      </w:r>
    </w:p>
    <w:p w14:paraId="3BBD9A63">
      <w:pPr>
        <w:keepNext w:val="0"/>
        <w:keepLines w:val="0"/>
        <w:pageBreakBefore w:val="0"/>
        <w:widowControl w:val="0"/>
        <w:shd w:val="clear" w:color="auto" w:fill="FFFFFF"/>
        <w:kinsoku/>
        <w:wordWrap/>
        <w:overflowPunct/>
        <w:topLinePunct w:val="0"/>
        <w:autoSpaceDE/>
        <w:bidi w:val="0"/>
        <w:snapToGrid/>
        <w:spacing w:line="580" w:lineRule="exact"/>
        <w:textAlignment w:val="auto"/>
        <w:rPr>
          <w:rFonts w:ascii="宋体" w:hAnsi="宋体" w:cs="宋体"/>
          <w:color w:val="333333"/>
          <w:kern w:val="0"/>
          <w:sz w:val="32"/>
          <w:szCs w:val="32"/>
          <w:highlight w:val="none"/>
        </w:rPr>
      </w:pPr>
    </w:p>
    <w:p w14:paraId="57AF878B">
      <w:pPr>
        <w:keepNext w:val="0"/>
        <w:keepLines w:val="0"/>
        <w:pageBreakBefore w:val="0"/>
        <w:widowControl w:val="0"/>
        <w:shd w:val="clear" w:color="auto" w:fill="FFFFFF"/>
        <w:kinsoku/>
        <w:wordWrap/>
        <w:overflowPunct/>
        <w:topLinePunct w:val="0"/>
        <w:autoSpaceDE/>
        <w:bidi w:val="0"/>
        <w:snapToGrid/>
        <w:spacing w:line="580" w:lineRule="exact"/>
        <w:textAlignment w:val="auto"/>
        <w:rPr>
          <w:rFonts w:hint="eastAsia" w:ascii="仿宋_GB2312" w:hAnsi="仿宋_GB2312" w:eastAsia="仿宋_GB2312" w:cs="仿宋_GB2312"/>
          <w:b w:val="0"/>
          <w:bCs w:val="0"/>
          <w:color w:val="333333"/>
          <w:kern w:val="0"/>
          <w:sz w:val="32"/>
          <w:szCs w:val="32"/>
          <w:highlight w:val="none"/>
        </w:rPr>
      </w:pPr>
      <w:r>
        <w:rPr>
          <w:rFonts w:hint="eastAsia" w:ascii="仿宋_GB2312" w:hAnsi="仿宋_GB2312" w:eastAsia="仿宋_GB2312" w:cs="仿宋_GB2312"/>
          <w:b w:val="0"/>
          <w:bCs w:val="0"/>
          <w:color w:val="333333"/>
          <w:kern w:val="0"/>
          <w:sz w:val="32"/>
          <w:szCs w:val="32"/>
          <w:highlight w:val="none"/>
        </w:rPr>
        <w:t>中国(厦门)智能视听产业基地海沧拓展区智能视听企业：</w:t>
      </w:r>
    </w:p>
    <w:p w14:paraId="14F6280F">
      <w:pPr>
        <w:keepNext w:val="0"/>
        <w:keepLines w:val="0"/>
        <w:pageBreakBefore w:val="0"/>
        <w:widowControl w:val="0"/>
        <w:shd w:val="clear" w:color="auto" w:fill="FFFFFF"/>
        <w:kinsoku/>
        <w:wordWrap/>
        <w:overflowPunct/>
        <w:topLinePunct w:val="0"/>
        <w:autoSpaceDE/>
        <w:bidi w:val="0"/>
        <w:snapToGrid/>
        <w:spacing w:line="580" w:lineRule="exact"/>
        <w:ind w:firstLine="640" w:firstLineChars="200"/>
        <w:textAlignment w:val="auto"/>
        <w:rPr>
          <w:rFonts w:hint="eastAsia" w:ascii="仿宋_GB2312" w:hAnsi="仿宋_GB2312" w:eastAsia="仿宋_GB2312" w:cs="仿宋_GB2312"/>
          <w:b w:val="0"/>
          <w:bCs w:val="0"/>
          <w:color w:val="333333"/>
          <w:kern w:val="0"/>
          <w:sz w:val="32"/>
          <w:szCs w:val="32"/>
          <w:highlight w:val="none"/>
          <w:lang w:val="en-US" w:eastAsia="zh-CN" w:bidi="ar-SA"/>
        </w:rPr>
      </w:pPr>
      <w:r>
        <w:rPr>
          <w:rFonts w:hint="eastAsia" w:ascii="仿宋_GB2312" w:hAnsi="仿宋_GB2312" w:eastAsia="仿宋_GB2312" w:cs="仿宋_GB2312"/>
          <w:b w:val="0"/>
          <w:bCs w:val="0"/>
          <w:color w:val="333333"/>
          <w:kern w:val="0"/>
          <w:sz w:val="32"/>
          <w:szCs w:val="32"/>
          <w:highlight w:val="none"/>
        </w:rPr>
        <w:t>为推进</w:t>
      </w:r>
      <w:r>
        <w:rPr>
          <w:rFonts w:hint="eastAsia" w:ascii="仿宋_GB2312" w:hAnsi="仿宋_GB2312" w:eastAsia="仿宋_GB2312" w:cs="仿宋_GB2312"/>
          <w:b w:val="0"/>
          <w:bCs w:val="0"/>
          <w:color w:val="333333"/>
          <w:kern w:val="0"/>
          <w:sz w:val="32"/>
          <w:szCs w:val="32"/>
          <w:highlight w:val="none"/>
          <w:lang w:val="en-US" w:eastAsia="zh-CN"/>
        </w:rPr>
        <w:t>海沧区</w:t>
      </w:r>
      <w:r>
        <w:rPr>
          <w:rFonts w:hint="eastAsia" w:ascii="仿宋_GB2312" w:hAnsi="仿宋_GB2312" w:eastAsia="仿宋_GB2312" w:cs="仿宋_GB2312"/>
          <w:b w:val="0"/>
          <w:bCs w:val="0"/>
          <w:color w:val="333333"/>
          <w:kern w:val="0"/>
          <w:sz w:val="32"/>
          <w:szCs w:val="32"/>
          <w:highlight w:val="none"/>
        </w:rPr>
        <w:t>智能视听产业高质量发展，根据《</w:t>
      </w:r>
      <w:r>
        <w:rPr>
          <w:rFonts w:hint="eastAsia" w:ascii="仿宋_GB2312" w:hAnsi="仿宋_GB2312" w:eastAsia="仿宋_GB2312" w:cs="仿宋_GB2312"/>
          <w:b w:val="0"/>
          <w:bCs w:val="0"/>
          <w:color w:val="333333"/>
          <w:kern w:val="0"/>
          <w:sz w:val="32"/>
          <w:szCs w:val="32"/>
          <w:highlight w:val="none"/>
          <w:lang w:eastAsia="zh-CN"/>
        </w:rPr>
        <w:t>厦门市海沧区文化和旅游局关于印发海沧区促进智能视听产业发展暂行办法的通知</w:t>
      </w:r>
      <w:r>
        <w:rPr>
          <w:rFonts w:hint="eastAsia" w:ascii="仿宋_GB2312" w:hAnsi="仿宋_GB2312" w:eastAsia="仿宋_GB2312" w:cs="仿宋_GB2312"/>
          <w:b w:val="0"/>
          <w:bCs w:val="0"/>
          <w:color w:val="333333"/>
          <w:kern w:val="0"/>
          <w:sz w:val="32"/>
          <w:szCs w:val="32"/>
          <w:highlight w:val="none"/>
        </w:rPr>
        <w:t>》（厦海文旅〔2023〕65号）（以下简称</w:t>
      </w:r>
      <w:r>
        <w:rPr>
          <w:rFonts w:hint="eastAsia" w:ascii="仿宋_GB2312" w:hAnsi="仿宋_GB2312" w:eastAsia="仿宋_GB2312" w:cs="仿宋_GB2312"/>
          <w:b w:val="0"/>
          <w:bCs w:val="0"/>
          <w:color w:val="333333"/>
          <w:kern w:val="0"/>
          <w:sz w:val="32"/>
          <w:szCs w:val="32"/>
          <w:highlight w:val="none"/>
          <w:lang w:val="en-US" w:eastAsia="zh-CN" w:bidi="ar-SA"/>
        </w:rPr>
        <w:t>《暂行办法》</w:t>
      </w:r>
      <w:r>
        <w:rPr>
          <w:rFonts w:hint="eastAsia" w:ascii="仿宋_GB2312" w:hAnsi="仿宋_GB2312" w:eastAsia="仿宋_GB2312" w:cs="仿宋_GB2312"/>
          <w:b w:val="0"/>
          <w:bCs w:val="0"/>
          <w:color w:val="333333"/>
          <w:kern w:val="0"/>
          <w:sz w:val="32"/>
          <w:szCs w:val="32"/>
          <w:highlight w:val="none"/>
        </w:rPr>
        <w:t>）</w:t>
      </w:r>
      <w:r>
        <w:rPr>
          <w:rFonts w:hint="eastAsia" w:ascii="仿宋_GB2312" w:hAnsi="仿宋_GB2312" w:eastAsia="仿宋_GB2312" w:cs="仿宋_GB2312"/>
          <w:b w:val="0"/>
          <w:bCs w:val="0"/>
          <w:color w:val="333333"/>
          <w:kern w:val="0"/>
          <w:sz w:val="32"/>
          <w:szCs w:val="32"/>
          <w:highlight w:val="none"/>
          <w:lang w:val="en-US" w:eastAsia="zh-CN"/>
        </w:rPr>
        <w:t>的</w:t>
      </w:r>
      <w:r>
        <w:rPr>
          <w:rFonts w:hint="eastAsia" w:ascii="仿宋_GB2312" w:hAnsi="仿宋_GB2312" w:eastAsia="仿宋_GB2312" w:cs="仿宋_GB2312"/>
          <w:b w:val="0"/>
          <w:bCs w:val="0"/>
          <w:color w:val="333333"/>
          <w:kern w:val="0"/>
          <w:sz w:val="32"/>
          <w:szCs w:val="32"/>
          <w:highlight w:val="none"/>
        </w:rPr>
        <w:t>有关规定，</w:t>
      </w:r>
      <w:r>
        <w:rPr>
          <w:rFonts w:hint="eastAsia" w:ascii="仿宋_GB2312" w:hAnsi="仿宋_GB2312" w:eastAsia="仿宋_GB2312" w:cs="仿宋_GB2312"/>
          <w:b w:val="0"/>
          <w:bCs w:val="0"/>
          <w:color w:val="333333"/>
          <w:kern w:val="0"/>
          <w:sz w:val="32"/>
          <w:szCs w:val="32"/>
          <w:highlight w:val="none"/>
          <w:lang w:val="en-US" w:eastAsia="zh-CN" w:bidi="ar-SA"/>
        </w:rPr>
        <w:t>我局特制定</w:t>
      </w:r>
      <w:r>
        <w:rPr>
          <w:rFonts w:hint="eastAsia" w:ascii="仿宋_GB2312" w:hAnsi="仿宋_GB2312" w:eastAsia="仿宋_GB2312" w:cs="仿宋_GB2312"/>
          <w:b w:val="0"/>
          <w:bCs w:val="0"/>
          <w:color w:val="333333"/>
          <w:kern w:val="0"/>
          <w:sz w:val="32"/>
          <w:szCs w:val="32"/>
          <w:highlight w:val="none"/>
        </w:rPr>
        <w:t>《</w:t>
      </w:r>
      <w:r>
        <w:rPr>
          <w:rFonts w:hint="eastAsia" w:ascii="仿宋_GB2312" w:hAnsi="仿宋_GB2312" w:eastAsia="仿宋_GB2312" w:cs="仿宋_GB2312"/>
          <w:b w:val="0"/>
          <w:bCs w:val="0"/>
          <w:color w:val="333333"/>
          <w:kern w:val="0"/>
          <w:sz w:val="32"/>
          <w:szCs w:val="32"/>
          <w:highlight w:val="none"/>
          <w:lang w:val="en-US" w:eastAsia="zh-CN"/>
        </w:rPr>
        <w:t>2024年度海沧区</w:t>
      </w:r>
      <w:r>
        <w:rPr>
          <w:rFonts w:hint="eastAsia" w:ascii="仿宋_GB2312" w:hAnsi="仿宋_GB2312" w:eastAsia="仿宋_GB2312" w:cs="仿宋_GB2312"/>
          <w:b w:val="0"/>
          <w:bCs w:val="0"/>
          <w:color w:val="333333"/>
          <w:kern w:val="0"/>
          <w:sz w:val="32"/>
          <w:szCs w:val="32"/>
          <w:highlight w:val="none"/>
        </w:rPr>
        <w:t>智能视听产业发展扶持资金申报指南</w:t>
      </w:r>
      <w:r>
        <w:rPr>
          <w:rFonts w:hint="eastAsia" w:ascii="仿宋_GB2312" w:hAnsi="仿宋_GB2312" w:eastAsia="仿宋_GB2312" w:cs="仿宋_GB2312"/>
          <w:b w:val="0"/>
          <w:bCs w:val="0"/>
          <w:color w:val="333333"/>
          <w:kern w:val="0"/>
          <w:sz w:val="32"/>
          <w:szCs w:val="32"/>
          <w:highlight w:val="none"/>
          <w:lang w:eastAsia="zh-CN"/>
        </w:rPr>
        <w:t>》。</w:t>
      </w:r>
      <w:r>
        <w:rPr>
          <w:rFonts w:hint="eastAsia" w:ascii="仿宋_GB2312" w:hAnsi="仿宋_GB2312" w:eastAsia="仿宋_GB2312" w:cs="仿宋_GB2312"/>
          <w:b w:val="0"/>
          <w:bCs w:val="0"/>
          <w:color w:val="333333"/>
          <w:kern w:val="0"/>
          <w:sz w:val="32"/>
          <w:szCs w:val="32"/>
          <w:highlight w:val="none"/>
          <w:lang w:val="en-US" w:eastAsia="zh-CN" w:bidi="ar-SA"/>
        </w:rPr>
        <w:t>现请各符合条件的企业按照申报指南要求，开展申报工作。</w:t>
      </w:r>
    </w:p>
    <w:p w14:paraId="6DCEE34F">
      <w:pPr>
        <w:keepNext w:val="0"/>
        <w:keepLines w:val="0"/>
        <w:pageBreakBefore w:val="0"/>
        <w:widowControl w:val="0"/>
        <w:shd w:val="clear" w:color="auto" w:fill="FFFFFF"/>
        <w:kinsoku/>
        <w:wordWrap/>
        <w:overflowPunct/>
        <w:topLinePunct w:val="0"/>
        <w:autoSpaceDE/>
        <w:bidi w:val="0"/>
        <w:snapToGrid/>
        <w:spacing w:line="58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p>
    <w:p w14:paraId="1FF95A29">
      <w:pPr>
        <w:keepNext w:val="0"/>
        <w:keepLines w:val="0"/>
        <w:pageBreakBefore w:val="0"/>
        <w:widowControl w:val="0"/>
        <w:shd w:val="clear" w:color="auto" w:fill="FFFFFF"/>
        <w:kinsoku/>
        <w:wordWrap/>
        <w:overflowPunct/>
        <w:topLinePunct w:val="0"/>
        <w:autoSpaceDE/>
        <w:bidi w:val="0"/>
        <w:snapToGrid/>
        <w:spacing w:line="580" w:lineRule="exact"/>
        <w:ind w:firstLine="640" w:firstLineChars="200"/>
        <w:textAlignment w:val="auto"/>
        <w:rPr>
          <w:rFonts w:hint="eastAsia" w:ascii="仿宋_GB2312" w:hAnsi="仿宋_GB2312" w:eastAsia="仿宋_GB2312" w:cs="仿宋_GB2312"/>
          <w:b w:val="0"/>
          <w:bCs w:val="0"/>
          <w:color w:val="333333"/>
          <w:kern w:val="0"/>
          <w:sz w:val="32"/>
          <w:szCs w:val="32"/>
          <w:highlight w:val="none"/>
        </w:rPr>
      </w:pPr>
      <w:r>
        <w:rPr>
          <w:rFonts w:hint="eastAsia" w:ascii="仿宋_GB2312" w:hAnsi="仿宋_GB2312" w:eastAsia="仿宋_GB2312" w:cs="仿宋_GB2312"/>
          <w:b w:val="0"/>
          <w:bCs w:val="0"/>
          <w:color w:val="333333"/>
          <w:kern w:val="0"/>
          <w:sz w:val="32"/>
          <w:szCs w:val="32"/>
          <w:highlight w:val="none"/>
          <w:lang w:val="en-US" w:eastAsia="zh-CN" w:bidi="ar-SA"/>
        </w:rPr>
        <w:t>附件: 1.</w:t>
      </w:r>
      <w:r>
        <w:rPr>
          <w:rFonts w:hint="eastAsia" w:ascii="仿宋_GB2312" w:hAnsi="仿宋_GB2312" w:eastAsia="仿宋_GB2312" w:cs="仿宋_GB2312"/>
          <w:bCs w:val="0"/>
          <w:color w:val="333333"/>
          <w:kern w:val="0"/>
          <w:sz w:val="32"/>
          <w:szCs w:val="32"/>
          <w:highlight w:val="none"/>
          <w:lang w:val="en-US" w:eastAsia="zh-CN"/>
        </w:rPr>
        <w:t>海沧区促进智能视听产业发展暂行办法</w:t>
      </w:r>
    </w:p>
    <w:p w14:paraId="3B7FEA12">
      <w:pPr>
        <w:keepNext w:val="0"/>
        <w:keepLines w:val="0"/>
        <w:pageBreakBefore w:val="0"/>
        <w:widowControl w:val="0"/>
        <w:shd w:val="clear" w:color="auto" w:fill="FFFFFF"/>
        <w:kinsoku/>
        <w:wordWrap/>
        <w:overflowPunct/>
        <w:topLinePunct w:val="0"/>
        <w:autoSpaceDE/>
        <w:bidi w:val="0"/>
        <w:snapToGrid/>
        <w:spacing w:line="580" w:lineRule="exact"/>
        <w:ind w:left="1596" w:leftChars="760" w:firstLine="0" w:firstLineChars="0"/>
        <w:textAlignment w:val="auto"/>
        <w:rPr>
          <w:rFonts w:hint="eastAsia" w:ascii="仿宋_GB2312" w:hAnsi="仿宋_GB2312" w:eastAsia="仿宋_GB2312" w:cs="仿宋_GB2312"/>
          <w:b w:val="0"/>
          <w:bCs w:val="0"/>
          <w:color w:val="333333"/>
          <w:kern w:val="0"/>
          <w:sz w:val="32"/>
          <w:szCs w:val="32"/>
          <w:highlight w:val="none"/>
          <w:lang w:val="en-US" w:eastAsia="zh-CN" w:bidi="ar-SA"/>
        </w:rPr>
      </w:pPr>
      <w:r>
        <w:rPr>
          <w:rFonts w:hint="eastAsia" w:ascii="仿宋_GB2312" w:hAnsi="仿宋_GB2312" w:eastAsia="仿宋_GB2312" w:cs="仿宋_GB2312"/>
          <w:b w:val="0"/>
          <w:bCs w:val="0"/>
          <w:color w:val="333333"/>
          <w:kern w:val="0"/>
          <w:sz w:val="32"/>
          <w:szCs w:val="32"/>
          <w:highlight w:val="none"/>
          <w:lang w:val="en-US" w:eastAsia="zh-CN" w:bidi="ar-SA"/>
        </w:rPr>
        <w:t>2.2024年度海沧区智能视听产业发展扶持资金申报指南</w:t>
      </w:r>
    </w:p>
    <w:p w14:paraId="73F8A37F">
      <w:pPr>
        <w:pStyle w:val="2"/>
        <w:ind w:firstLine="840" w:firstLineChars="400"/>
        <w:rPr>
          <w:rFonts w:hint="default" w:eastAsia="仿宋_GB2312"/>
          <w:lang w:val="en-US" w:eastAsia="zh-CN"/>
        </w:rPr>
      </w:pPr>
    </w:p>
    <w:p w14:paraId="39EC9816">
      <w:pPr>
        <w:keepNext w:val="0"/>
        <w:keepLines w:val="0"/>
        <w:pageBreakBefore w:val="0"/>
        <w:widowControl w:val="0"/>
        <w:shd w:val="clear" w:color="auto" w:fill="FFFFFF"/>
        <w:kinsoku/>
        <w:wordWrap/>
        <w:overflowPunct/>
        <w:topLinePunct w:val="0"/>
        <w:autoSpaceDE/>
        <w:bidi w:val="0"/>
        <w:snapToGrid/>
        <w:spacing w:line="580" w:lineRule="exact"/>
        <w:ind w:firstLine="640" w:firstLineChars="200"/>
        <w:textAlignment w:val="auto"/>
        <w:rPr>
          <w:rFonts w:hint="eastAsia" w:ascii="仿宋_GB2312" w:hAnsi="仿宋_GB2312" w:eastAsia="仿宋_GB2312" w:cs="仿宋_GB2312"/>
          <w:b w:val="0"/>
          <w:bCs w:val="0"/>
          <w:color w:val="333333"/>
          <w:kern w:val="0"/>
          <w:sz w:val="32"/>
          <w:szCs w:val="32"/>
          <w:highlight w:val="none"/>
        </w:rPr>
      </w:pPr>
    </w:p>
    <w:p w14:paraId="670A9039">
      <w:pPr>
        <w:keepNext w:val="0"/>
        <w:keepLines w:val="0"/>
        <w:pageBreakBefore w:val="0"/>
        <w:widowControl w:val="0"/>
        <w:shd w:val="clear" w:color="auto" w:fill="FFFFFF"/>
        <w:kinsoku/>
        <w:wordWrap/>
        <w:overflowPunct/>
        <w:topLinePunct w:val="0"/>
        <w:autoSpaceDE/>
        <w:bidi w:val="0"/>
        <w:snapToGrid/>
        <w:spacing w:line="580" w:lineRule="exact"/>
        <w:textAlignment w:val="auto"/>
        <w:rPr>
          <w:rFonts w:hint="eastAsia" w:ascii="仿宋_GB2312" w:hAnsi="仿宋_GB2312" w:eastAsia="仿宋_GB2312" w:cs="仿宋_GB2312"/>
          <w:b w:val="0"/>
          <w:bCs w:val="0"/>
          <w:color w:val="333333"/>
          <w:kern w:val="0"/>
          <w:sz w:val="32"/>
          <w:szCs w:val="32"/>
          <w:highlight w:val="none"/>
        </w:rPr>
      </w:pPr>
    </w:p>
    <w:p w14:paraId="0C8A5022">
      <w:pPr>
        <w:keepNext w:val="0"/>
        <w:keepLines w:val="0"/>
        <w:pageBreakBefore w:val="0"/>
        <w:widowControl w:val="0"/>
        <w:shd w:val="clear" w:color="auto" w:fill="FFFFFF"/>
        <w:kinsoku/>
        <w:wordWrap/>
        <w:overflowPunct/>
        <w:topLinePunct w:val="0"/>
        <w:autoSpaceDE/>
        <w:bidi w:val="0"/>
        <w:snapToGrid/>
        <w:spacing w:line="580" w:lineRule="exact"/>
        <w:ind w:firstLine="4160" w:firstLineChars="1300"/>
        <w:jc w:val="left"/>
        <w:textAlignment w:val="auto"/>
        <w:rPr>
          <w:rFonts w:hint="eastAsia" w:ascii="仿宋_GB2312" w:hAnsi="仿宋_GB2312" w:eastAsia="仿宋_GB2312" w:cs="仿宋_GB2312"/>
          <w:b w:val="0"/>
          <w:bCs w:val="0"/>
          <w:color w:val="333333"/>
          <w:kern w:val="0"/>
          <w:sz w:val="32"/>
          <w:szCs w:val="32"/>
          <w:highlight w:val="none"/>
        </w:rPr>
      </w:pPr>
      <w:r>
        <w:rPr>
          <w:rFonts w:hint="eastAsia" w:ascii="仿宋_GB2312" w:hAnsi="仿宋_GB2312" w:eastAsia="仿宋_GB2312" w:cs="仿宋_GB2312"/>
          <w:b w:val="0"/>
          <w:bCs w:val="0"/>
          <w:color w:val="333333"/>
          <w:kern w:val="0"/>
          <w:sz w:val="32"/>
          <w:szCs w:val="32"/>
          <w:highlight w:val="none"/>
          <w:lang w:val="en-US" w:eastAsia="zh-CN"/>
        </w:rPr>
        <w:t>厦门市海沧区</w:t>
      </w:r>
      <w:r>
        <w:rPr>
          <w:rFonts w:hint="eastAsia" w:ascii="仿宋_GB2312" w:hAnsi="仿宋_GB2312" w:eastAsia="仿宋_GB2312" w:cs="仿宋_GB2312"/>
          <w:b w:val="0"/>
          <w:bCs w:val="0"/>
          <w:color w:val="333333"/>
          <w:kern w:val="0"/>
          <w:sz w:val="32"/>
          <w:szCs w:val="32"/>
          <w:highlight w:val="none"/>
        </w:rPr>
        <w:t>文化和旅游局</w:t>
      </w:r>
    </w:p>
    <w:p w14:paraId="56523C89">
      <w:pPr>
        <w:keepNext w:val="0"/>
        <w:keepLines w:val="0"/>
        <w:pageBreakBefore w:val="0"/>
        <w:widowControl w:val="0"/>
        <w:shd w:val="clear" w:color="auto" w:fill="FFFFFF"/>
        <w:kinsoku/>
        <w:wordWrap/>
        <w:overflowPunct/>
        <w:topLinePunct w:val="0"/>
        <w:autoSpaceDE/>
        <w:bidi w:val="0"/>
        <w:snapToGrid/>
        <w:spacing w:line="580" w:lineRule="exact"/>
        <w:ind w:firstLine="4800" w:firstLineChars="1500"/>
        <w:jc w:val="left"/>
        <w:textAlignment w:val="auto"/>
        <w:rPr>
          <w:rFonts w:hint="eastAsia" w:ascii="仿宋_GB2312" w:hAnsi="仿宋_GB2312" w:eastAsia="仿宋_GB2312" w:cs="仿宋_GB2312"/>
          <w:color w:val="333333"/>
          <w:kern w:val="0"/>
          <w:sz w:val="32"/>
          <w:szCs w:val="32"/>
          <w:highlight w:val="none"/>
        </w:rPr>
      </w:pPr>
      <w:r>
        <w:rPr>
          <w:rFonts w:hint="eastAsia" w:ascii="仿宋_GB2312" w:hAnsi="仿宋_GB2312" w:eastAsia="仿宋_GB2312" w:cs="仿宋_GB2312"/>
          <w:b w:val="0"/>
          <w:bCs w:val="0"/>
          <w:color w:val="333333"/>
          <w:kern w:val="0"/>
          <w:sz w:val="32"/>
          <w:szCs w:val="32"/>
          <w:highlight w:val="none"/>
        </w:rPr>
        <w:t>202</w:t>
      </w:r>
      <w:r>
        <w:rPr>
          <w:rFonts w:hint="eastAsia" w:ascii="仿宋_GB2312" w:hAnsi="仿宋_GB2312" w:eastAsia="仿宋_GB2312" w:cs="仿宋_GB2312"/>
          <w:b w:val="0"/>
          <w:bCs w:val="0"/>
          <w:color w:val="333333"/>
          <w:kern w:val="0"/>
          <w:sz w:val="32"/>
          <w:szCs w:val="32"/>
          <w:highlight w:val="none"/>
          <w:lang w:val="en-US" w:eastAsia="zh-CN"/>
        </w:rPr>
        <w:t>5</w:t>
      </w:r>
      <w:r>
        <w:rPr>
          <w:rFonts w:hint="eastAsia" w:ascii="仿宋_GB2312" w:hAnsi="仿宋_GB2312" w:eastAsia="仿宋_GB2312" w:cs="仿宋_GB2312"/>
          <w:b w:val="0"/>
          <w:bCs w:val="0"/>
          <w:color w:val="333333"/>
          <w:kern w:val="0"/>
          <w:sz w:val="32"/>
          <w:szCs w:val="32"/>
          <w:highlight w:val="none"/>
        </w:rPr>
        <w:t>年</w:t>
      </w:r>
      <w:r>
        <w:rPr>
          <w:rFonts w:hint="eastAsia" w:ascii="仿宋_GB2312" w:hAnsi="仿宋_GB2312" w:eastAsia="仿宋_GB2312" w:cs="仿宋_GB2312"/>
          <w:b w:val="0"/>
          <w:bCs w:val="0"/>
          <w:color w:val="333333"/>
          <w:kern w:val="0"/>
          <w:sz w:val="32"/>
          <w:szCs w:val="32"/>
          <w:highlight w:val="none"/>
          <w:lang w:val="en-US" w:eastAsia="zh-CN"/>
        </w:rPr>
        <w:t>4</w:t>
      </w:r>
      <w:r>
        <w:rPr>
          <w:rFonts w:hint="eastAsia" w:ascii="仿宋_GB2312" w:hAnsi="仿宋_GB2312" w:eastAsia="仿宋_GB2312" w:cs="仿宋_GB2312"/>
          <w:b w:val="0"/>
          <w:bCs w:val="0"/>
          <w:color w:val="333333"/>
          <w:kern w:val="0"/>
          <w:sz w:val="32"/>
          <w:szCs w:val="32"/>
          <w:highlight w:val="none"/>
        </w:rPr>
        <w:t>月</w:t>
      </w:r>
      <w:r>
        <w:rPr>
          <w:rFonts w:hint="eastAsia" w:ascii="仿宋_GB2312" w:hAnsi="仿宋_GB2312" w:eastAsia="仿宋_GB2312" w:cs="仿宋_GB2312"/>
          <w:b w:val="0"/>
          <w:bCs w:val="0"/>
          <w:color w:val="333333"/>
          <w:kern w:val="0"/>
          <w:sz w:val="32"/>
          <w:szCs w:val="32"/>
          <w:highlight w:val="none"/>
          <w:lang w:val="en-US" w:eastAsia="zh-CN"/>
        </w:rPr>
        <w:t>3</w:t>
      </w:r>
      <w:r>
        <w:rPr>
          <w:rFonts w:hint="eastAsia" w:ascii="仿宋_GB2312" w:hAnsi="仿宋_GB2312" w:eastAsia="仿宋_GB2312" w:cs="仿宋_GB2312"/>
          <w:b w:val="0"/>
          <w:bCs w:val="0"/>
          <w:color w:val="333333"/>
          <w:kern w:val="0"/>
          <w:sz w:val="32"/>
          <w:szCs w:val="32"/>
          <w:highlight w:val="none"/>
        </w:rPr>
        <w:t>日</w:t>
      </w:r>
    </w:p>
    <w:p w14:paraId="0A22E10F">
      <w:pPr>
        <w:keepNext w:val="0"/>
        <w:keepLines w:val="0"/>
        <w:pageBreakBefore w:val="0"/>
        <w:widowControl w:val="0"/>
        <w:kinsoku/>
        <w:wordWrap/>
        <w:overflowPunct/>
        <w:topLinePunct w:val="0"/>
        <w:autoSpaceDE/>
        <w:bidi w:val="0"/>
        <w:snapToGrid/>
        <w:spacing w:line="580" w:lineRule="exact"/>
        <w:textAlignment w:val="auto"/>
        <w:rPr>
          <w:highlight w:val="none"/>
        </w:rPr>
      </w:pPr>
    </w:p>
    <w:p w14:paraId="0A4616D5">
      <w:pPr>
        <w:pStyle w:val="2"/>
        <w:keepNext w:val="0"/>
        <w:keepLines w:val="0"/>
        <w:pageBreakBefore w:val="0"/>
        <w:widowControl w:val="0"/>
        <w:kinsoku/>
        <w:wordWrap/>
        <w:overflowPunct/>
        <w:topLinePunct w:val="0"/>
        <w:autoSpaceDE/>
        <w:bidi w:val="0"/>
        <w:snapToGrid/>
        <w:spacing w:line="580" w:lineRule="exact"/>
        <w:textAlignment w:val="auto"/>
        <w:rPr>
          <w:highlight w:val="none"/>
        </w:rPr>
      </w:pPr>
    </w:p>
    <w:p w14:paraId="1DE5E3B7">
      <w:pPr>
        <w:keepNext w:val="0"/>
        <w:keepLines w:val="0"/>
        <w:pageBreakBefore w:val="0"/>
        <w:widowControl w:val="0"/>
        <w:kinsoku/>
        <w:wordWrap/>
        <w:overflowPunct/>
        <w:topLinePunct w:val="0"/>
        <w:autoSpaceDE/>
        <w:bidi w:val="0"/>
        <w:snapToGrid/>
        <w:spacing w:line="580" w:lineRule="exact"/>
        <w:textAlignment w:val="auto"/>
        <w:rPr>
          <w:highlight w:val="none"/>
        </w:rPr>
      </w:pPr>
      <w:r>
        <w:rPr>
          <w:highlight w:val="none"/>
        </w:rPr>
        <w:br w:type="page"/>
      </w:r>
    </w:p>
    <w:p w14:paraId="1AC24E97">
      <w:pPr>
        <w:keepNext w:val="0"/>
        <w:keepLines w:val="0"/>
        <w:pageBreakBefore w:val="0"/>
        <w:widowControl w:val="0"/>
        <w:kinsoku/>
        <w:wordWrap/>
        <w:overflowPunct/>
        <w:topLinePunct w:val="0"/>
        <w:autoSpaceDE/>
        <w:bidi w:val="0"/>
        <w:snapToGrid/>
        <w:spacing w:line="580" w:lineRule="exact"/>
        <w:textAlignment w:val="auto"/>
        <w:rPr>
          <w:rFonts w:ascii="黑体" w:hAnsi="黑体" w:eastAsia="黑体" w:cs="方正小标宋简体"/>
          <w:bCs/>
          <w:spacing w:val="-8"/>
          <w:sz w:val="32"/>
          <w:szCs w:val="32"/>
          <w:highlight w:val="none"/>
        </w:rPr>
      </w:pPr>
      <w:r>
        <w:rPr>
          <w:rFonts w:hint="eastAsia" w:ascii="黑体" w:hAnsi="黑体" w:eastAsia="黑体" w:cs="方正小标宋简体"/>
          <w:bCs/>
          <w:spacing w:val="-8"/>
          <w:sz w:val="32"/>
          <w:szCs w:val="32"/>
          <w:highlight w:val="none"/>
        </w:rPr>
        <w:t>附件1</w:t>
      </w:r>
    </w:p>
    <w:p w14:paraId="2C066247">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海沧区促进智能视听产业发展暂行办法</w:t>
      </w:r>
    </w:p>
    <w:p w14:paraId="43FEA82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为促进智能视听产业高质量发展，吸引优质智能视听企业来 海沧区投资，更好地推动中国（厦门）智能视听产业基地拓展区（以下简称“拓展区”）智能视听产业聚集发展，着力培育一批科技含量高、具有较强竞争力的智能视听产业上下游企业，构建 海沧区智能视听产业新生态，打造国内智能视听产业新高地。结合本区实际，制定本办法。 </w:t>
      </w:r>
    </w:p>
    <w:p w14:paraId="6A33192F">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第一条 鼓励智能视听企业落户基地发展。对拓展区引进的企业,自新设立起，年度营业收入达到100万元（含）以上的，前三年按营业收入的１％给予奖励,后两年按营业收入的0.5％给予奖励，每家企业每年最高奖励500万元；对拓展区引进的企业,自迁入起，年度营业收入增量达到100万元（含）以上的，前三年按营业收入增量的0.5％给予奖励,后两年按营业收入增量的0.1％给予奖励，每家企业每年最高奖励500万元。 </w:t>
      </w:r>
    </w:p>
    <w:p w14:paraId="037E2FFF">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第二条 鼓励智能视听企业入统。对首次上规（上限）的企业，给予12万元奖励。同时，对首次上规的企业跟踪扶持3年，对上规之后3年内的每一年度营业收入按增长超过50%、100%或200%以上三个档次，分别给予奖励5万元、10万元和20万元。 </w:t>
      </w:r>
    </w:p>
    <w:p w14:paraId="27C4378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第三条 支持智能视听企业降低运营成本。对入驻拓展区的企业，按照实际装修金额的50%给予每平方米不超过300元的一次性装修补助，每家企业装修最高补助100万元。对入驻拓展区年度营业收入达到500万元以上的企业，生产运营所发生的云资源费用，按据实申报、先用后补的原则给予60%的补助，每年每家企业最高补助100万元，补助期不超过2年。 </w:t>
      </w:r>
    </w:p>
    <w:p w14:paraId="251F4A8F">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第四条 支持智能视听企业作品创作生产。入驻拓展区企业投资原创制作音、视频原创网络影、视听作品，对单一网络视听作品实际交易金额或播出平台结算金额达到100万元以上的，按照交易或结算金额的 3%给予奖励，每家企业每年最高奖励90万元。 </w:t>
      </w:r>
    </w:p>
    <w:p w14:paraId="120403AD">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第五条 支持基地拓展区产业服务平台建设和发展。对拓展区建设智能视听产业平台，产业服务平台软硬件设备实际投入累计达到300万元（含）以上，按单个平台投资额的10%给予奖励，每个平台最高奖励300万元。对拓展区招商运营平台，按照引进拓展区企业营业收入的0.12%给予平台奖励。 </w:t>
      </w:r>
    </w:p>
    <w:p w14:paraId="504E1BB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第六条 鼓励视听作品出口。为鼓励拓展区企业视听类作品走出去，扩大视听类作品在国际的影响力。视听作品海外版权销售按照实际成交金额的10％给予奖励，同一个版权作品，最高奖励50万元，每家企业每年最高奖励150万元。 </w:t>
      </w:r>
    </w:p>
    <w:p w14:paraId="590DCE6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第七条 本办法所称的“智能视听企业”是指从事广播电视智能视听节目和网络智能视听节目的采集制作、播出分发、智能网络传输、智能终端接收及提供智能视听节目融合服务等活动的相关企业，包括从事视听内容生产、视听技术服务、视听平台运营、视听教育培训、视听终端产品制造、产业多元化配套服务等智能视听全产业链企业。视听内容生产包括短视频、影视、动画、动漫、网络游戏、新媒体、网络电影、网络电视剧、网络综艺、电竞、音频、数字创意内容等;视听技术服务包括 AI、AR、VR、MR、大数据、数创科技、云计算等智能视听融合技术;视听平台运营包括网络文化娱乐平台、新闻资讯平台、视听平台等;视听教育培训包括知识付费文化社群、教育科技服务等;视听终端产品制造包括广播电视和网络视听设备制造、智能视听穿戴设备、视听接收终端等。 </w:t>
      </w:r>
    </w:p>
    <w:p w14:paraId="3F83A18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第八条 本办法所述奖励条款不与拓展区企业的年度地方经济贡献挂钩。本办法中相关扶持政策及奖励条款市级政策中有扶持的，同一企业、同一机构或同一项目优先申请市级政策，享受扶持额度按市、区级政策就高原则区级给予补差。与区级其他相关扶持政策重叠的，不重复享受政策。 </w:t>
      </w:r>
    </w:p>
    <w:p w14:paraId="3D9D24EB">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第九条 本办法自公布之日起施行，有效期三年。 </w:t>
      </w:r>
    </w:p>
    <w:p w14:paraId="35143612">
      <w:pPr>
        <w:keepNext w:val="0"/>
        <w:keepLines w:val="0"/>
        <w:widowControl/>
        <w:suppressLineNumbers w:val="0"/>
        <w:ind w:firstLine="640" w:firstLineChars="200"/>
        <w:jc w:val="left"/>
      </w:pPr>
      <w:r>
        <w:rPr>
          <w:rFonts w:hint="eastAsia" w:ascii="仿宋_GB2312" w:hAnsi="仿宋_GB2312" w:eastAsia="仿宋_GB2312" w:cs="仿宋_GB2312"/>
          <w:color w:val="000000"/>
          <w:kern w:val="0"/>
          <w:sz w:val="32"/>
          <w:szCs w:val="32"/>
          <w:lang w:val="en-US" w:eastAsia="zh-CN" w:bidi="ar"/>
        </w:rPr>
        <w:t xml:space="preserve">第十条 本办法由厦门市海沧区文化和旅游局负责解释。 </w:t>
      </w:r>
    </w:p>
    <w:p w14:paraId="37CF0568">
      <w:pPr>
        <w:keepNext w:val="0"/>
        <w:keepLines w:val="0"/>
        <w:pageBreakBefore w:val="0"/>
        <w:widowControl w:val="0"/>
        <w:kinsoku/>
        <w:wordWrap/>
        <w:overflowPunct/>
        <w:topLinePunct w:val="0"/>
        <w:autoSpaceDE/>
        <w:bidi w:val="0"/>
        <w:snapToGrid/>
        <w:spacing w:line="580" w:lineRule="exact"/>
        <w:ind w:firstLine="629"/>
        <w:textAlignment w:val="auto"/>
        <w:rPr>
          <w:rFonts w:ascii="仿宋_GB2312" w:hAnsi="仿宋_GB2312" w:eastAsia="仿宋_GB2312" w:cs="仿宋_GB2312"/>
          <w:bCs/>
          <w:sz w:val="32"/>
          <w:szCs w:val="32"/>
          <w:highlight w:val="none"/>
        </w:rPr>
        <w:sectPr>
          <w:footerReference r:id="rId3" w:type="default"/>
          <w:pgSz w:w="11906" w:h="16838"/>
          <w:pgMar w:top="1440" w:right="1576" w:bottom="1440" w:left="1576" w:header="851" w:footer="992" w:gutter="0"/>
          <w:pgNumType w:fmt="decimal"/>
          <w:cols w:space="720" w:num="1"/>
          <w:docGrid w:type="lines" w:linePitch="312" w:charSpace="0"/>
        </w:sectPr>
      </w:pPr>
    </w:p>
    <w:p w14:paraId="483BBE5A">
      <w:pPr>
        <w:keepNext w:val="0"/>
        <w:keepLines w:val="0"/>
        <w:pageBreakBefore w:val="0"/>
        <w:widowControl w:val="0"/>
        <w:kinsoku/>
        <w:wordWrap/>
        <w:overflowPunct/>
        <w:topLinePunct w:val="0"/>
        <w:autoSpaceDE/>
        <w:bidi w:val="0"/>
        <w:snapToGrid/>
        <w:spacing w:line="580" w:lineRule="exact"/>
        <w:textAlignment w:val="auto"/>
        <w:rPr>
          <w:rFonts w:hint="eastAsia" w:ascii="黑体" w:hAnsi="黑体" w:eastAsia="黑体" w:cs="方正小标宋简体"/>
          <w:bCs/>
          <w:spacing w:val="-8"/>
          <w:sz w:val="32"/>
          <w:szCs w:val="32"/>
          <w:highlight w:val="none"/>
          <w:lang w:eastAsia="zh-CN"/>
        </w:rPr>
      </w:pPr>
      <w:r>
        <w:rPr>
          <w:rFonts w:hint="eastAsia" w:ascii="黑体" w:hAnsi="黑体" w:eastAsia="黑体" w:cs="方正小标宋简体"/>
          <w:bCs/>
          <w:spacing w:val="-8"/>
          <w:sz w:val="32"/>
          <w:szCs w:val="32"/>
          <w:highlight w:val="none"/>
        </w:rPr>
        <w:t>附件</w:t>
      </w:r>
      <w:r>
        <w:rPr>
          <w:rFonts w:hint="eastAsia" w:ascii="黑体" w:hAnsi="黑体" w:eastAsia="黑体" w:cs="方正小标宋简体"/>
          <w:bCs/>
          <w:spacing w:val="-8"/>
          <w:sz w:val="32"/>
          <w:szCs w:val="32"/>
          <w:highlight w:val="none"/>
          <w:lang w:val="en-US" w:eastAsia="zh-CN"/>
        </w:rPr>
        <w:t>2</w:t>
      </w:r>
    </w:p>
    <w:p w14:paraId="2978CABA">
      <w:pPr>
        <w:keepNext w:val="0"/>
        <w:keepLines w:val="0"/>
        <w:pageBreakBefore w:val="0"/>
        <w:widowControl w:val="0"/>
        <w:kinsoku/>
        <w:wordWrap/>
        <w:overflowPunct/>
        <w:topLinePunct w:val="0"/>
        <w:autoSpaceDE/>
        <w:bidi w:val="0"/>
        <w:snapToGrid/>
        <w:spacing w:line="580" w:lineRule="exact"/>
        <w:jc w:val="center"/>
        <w:textAlignment w:val="auto"/>
        <w:rPr>
          <w:rFonts w:hint="eastAsia" w:ascii="方正小标宋简体" w:hAnsi="方正小标宋简体" w:eastAsia="方正小标宋简体" w:cs="方正小标宋简体"/>
          <w:bCs/>
          <w:spacing w:val="-6"/>
          <w:sz w:val="44"/>
          <w:szCs w:val="44"/>
          <w:highlight w:val="none"/>
        </w:rPr>
      </w:pPr>
      <w:r>
        <w:rPr>
          <w:rFonts w:hint="eastAsia" w:ascii="方正小标宋简体" w:hAnsi="方正小标宋简体" w:eastAsia="方正小标宋简体" w:cs="方正小标宋简体"/>
          <w:bCs/>
          <w:spacing w:val="-6"/>
          <w:sz w:val="44"/>
          <w:szCs w:val="44"/>
          <w:highlight w:val="none"/>
          <w:lang w:val="en-US" w:eastAsia="zh-CN"/>
        </w:rPr>
        <w:t>2024年度海沧区</w:t>
      </w:r>
      <w:r>
        <w:rPr>
          <w:rFonts w:hint="eastAsia" w:ascii="方正小标宋简体" w:hAnsi="方正小标宋简体" w:eastAsia="方正小标宋简体" w:cs="方正小标宋简体"/>
          <w:bCs/>
          <w:spacing w:val="-6"/>
          <w:sz w:val="44"/>
          <w:szCs w:val="44"/>
          <w:highlight w:val="none"/>
        </w:rPr>
        <w:t>智能视听产业发展</w:t>
      </w:r>
    </w:p>
    <w:p w14:paraId="7DF7F2AC">
      <w:pPr>
        <w:keepNext w:val="0"/>
        <w:keepLines w:val="0"/>
        <w:pageBreakBefore w:val="0"/>
        <w:widowControl w:val="0"/>
        <w:kinsoku/>
        <w:wordWrap/>
        <w:overflowPunct/>
        <w:topLinePunct w:val="0"/>
        <w:autoSpaceDE/>
        <w:bidi w:val="0"/>
        <w:snapToGrid/>
        <w:spacing w:line="580" w:lineRule="exact"/>
        <w:jc w:val="center"/>
        <w:textAlignment w:val="auto"/>
        <w:rPr>
          <w:rFonts w:hint="eastAsia" w:ascii="方正小标宋简体" w:hAnsi="方正小标宋简体" w:eastAsia="方正小标宋简体" w:cs="方正小标宋简体"/>
          <w:bCs/>
          <w:spacing w:val="-6"/>
          <w:sz w:val="44"/>
          <w:szCs w:val="44"/>
          <w:highlight w:val="none"/>
        </w:rPr>
      </w:pPr>
      <w:r>
        <w:rPr>
          <w:rFonts w:hint="eastAsia" w:ascii="方正小标宋简体" w:hAnsi="方正小标宋简体" w:eastAsia="方正小标宋简体" w:cs="方正小标宋简体"/>
          <w:bCs/>
          <w:spacing w:val="-6"/>
          <w:sz w:val="44"/>
          <w:szCs w:val="44"/>
          <w:highlight w:val="none"/>
        </w:rPr>
        <w:t>扶持资金申报指南</w:t>
      </w:r>
    </w:p>
    <w:p w14:paraId="4173B449">
      <w:pPr>
        <w:keepNext w:val="0"/>
        <w:keepLines w:val="0"/>
        <w:pageBreakBefore w:val="0"/>
        <w:widowControl w:val="0"/>
        <w:kinsoku/>
        <w:wordWrap/>
        <w:overflowPunct/>
        <w:topLinePunct w:val="0"/>
        <w:autoSpaceDE/>
        <w:bidi w:val="0"/>
        <w:snapToGrid/>
        <w:spacing w:line="580" w:lineRule="exact"/>
        <w:ind w:firstLine="600" w:firstLineChars="200"/>
        <w:textAlignment w:val="auto"/>
        <w:rPr>
          <w:rFonts w:ascii="仿宋_GB2312" w:hAnsi="仿宋" w:eastAsia="仿宋_GB2312" w:cs="仿宋"/>
          <w:sz w:val="30"/>
          <w:szCs w:val="30"/>
          <w:highlight w:val="none"/>
        </w:rPr>
      </w:pPr>
    </w:p>
    <w:p w14:paraId="01640819">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根据《厦门市海沧区文化和旅游局关于印发海沧区促进智能视听产业发展暂行办法的通知》（厦海文旅〔2023〕65号），制定本指南。</w:t>
      </w:r>
    </w:p>
    <w:p w14:paraId="31FA7D86">
      <w:pPr>
        <w:keepNext w:val="0"/>
        <w:keepLines w:val="0"/>
        <w:pageBreakBefore w:val="0"/>
        <w:widowControl w:val="0"/>
        <w:kinsoku/>
        <w:wordWrap/>
        <w:overflowPunct/>
        <w:topLinePunct w:val="0"/>
        <w:autoSpaceDE/>
        <w:bidi w:val="0"/>
        <w:snapToGrid/>
        <w:spacing w:line="580" w:lineRule="exact"/>
        <w:ind w:firstLine="640" w:firstLineChars="200"/>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rPr>
        <w:t>一、扶持对象</w:t>
      </w:r>
    </w:p>
    <w:p w14:paraId="15C2822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楷体_GB2312" w:hAnsi="楷体_GB2312" w:eastAsia="楷体_GB2312" w:cs="楷体_GB2312"/>
          <w:b/>
          <w:bCs/>
          <w:i w:val="0"/>
          <w:iCs w:val="0"/>
          <w:caps w:val="0"/>
          <w:color w:val="333333"/>
          <w:spacing w:val="10"/>
          <w:sz w:val="32"/>
          <w:szCs w:val="32"/>
          <w:highlight w:val="none"/>
          <w:shd w:val="clear" w:fill="FFFFFF"/>
        </w:rPr>
      </w:pPr>
      <w:r>
        <w:rPr>
          <w:rFonts w:hint="eastAsia" w:ascii="楷体_GB2312" w:hAnsi="楷体_GB2312" w:eastAsia="楷体_GB2312" w:cs="楷体_GB2312"/>
          <w:b/>
          <w:bCs/>
          <w:sz w:val="32"/>
          <w:szCs w:val="32"/>
          <w:highlight w:val="none"/>
        </w:rPr>
        <w:t>（一）</w:t>
      </w:r>
      <w:r>
        <w:rPr>
          <w:rFonts w:hint="eastAsia" w:ascii="楷体_GB2312" w:hAnsi="楷体_GB2312" w:eastAsia="楷体_GB2312" w:cs="楷体_GB2312"/>
          <w:b/>
          <w:bCs/>
          <w:i w:val="0"/>
          <w:iCs w:val="0"/>
          <w:caps w:val="0"/>
          <w:color w:val="333333"/>
          <w:spacing w:val="10"/>
          <w:sz w:val="32"/>
          <w:szCs w:val="32"/>
          <w:highlight w:val="none"/>
          <w:shd w:val="clear" w:fill="FFFFFF"/>
        </w:rPr>
        <w:t>申请资金扶持的企业应符合以下条件：</w:t>
      </w:r>
    </w:p>
    <w:p w14:paraId="58BD33E0">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1.2023年7月1日后，依法新设立或迁入海沧拓展区的，纳税归属地在厦门市海沧行政区域，具有独立法人资格，企业形式包括公司制企业、合伙企业、个人独资企业（不包括分支机构)；</w:t>
      </w:r>
    </w:p>
    <w:p w14:paraId="37CB1F64">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2.符合《海沧区促进智能视听产业发展暂行办法》第七条所称的“智能视听企业”；</w:t>
      </w:r>
    </w:p>
    <w:p w14:paraId="6730E246">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3.根据统计法律法规相关要求履行统计义务，纳入文化产业统计名录库，数字经济及其核心产业统计名录库，信息传输、软件和信息技术服务业统计名录库等三个统计名录库其中之一的企业。</w:t>
      </w:r>
    </w:p>
    <w:p w14:paraId="00AD8602">
      <w:pPr>
        <w:keepNext w:val="0"/>
        <w:keepLines w:val="0"/>
        <w:pageBreakBefore w:val="0"/>
        <w:widowControl w:val="0"/>
        <w:kinsoku/>
        <w:wordWrap/>
        <w:overflowPunct/>
        <w:topLinePunct w:val="0"/>
        <w:autoSpaceDE/>
        <w:bidi w:val="0"/>
        <w:snapToGrid/>
        <w:spacing w:line="58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（二）申报企业存在下述情形的，不予支持</w:t>
      </w:r>
    </w:p>
    <w:p w14:paraId="2C27FD89">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1.存在涉黑涉恶情形的；</w:t>
      </w:r>
    </w:p>
    <w:p w14:paraId="113DE8D0">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2.被列入严重失信主体名单的市场主体；</w:t>
      </w:r>
    </w:p>
    <w:p w14:paraId="25D40A7B">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3.企业行为危及文化安全或产生较大社会负面影响的；</w:t>
      </w:r>
    </w:p>
    <w:p w14:paraId="2883C5D9">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4.存在其他违反法律或相关规定的行为；</w:t>
      </w:r>
    </w:p>
    <w:p w14:paraId="307258C6">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仿宋_GB2312"/>
          <w:sz w:val="32"/>
          <w:szCs w:val="32"/>
          <w:highlight w:val="none"/>
        </w:rPr>
      </w:pPr>
      <w:r>
        <w:rPr>
          <w:rFonts w:hint="eastAsia" w:ascii="仿宋_GB2312" w:hAnsi="仿宋_GB2312" w:eastAsia="仿宋_GB2312" w:cs="仿宋_GB2312"/>
          <w:bCs/>
          <w:sz w:val="32"/>
          <w:szCs w:val="32"/>
          <w:highlight w:val="none"/>
          <w:lang w:val="en-US" w:eastAsia="zh-CN"/>
        </w:rPr>
        <w:t>5.申报主体伪造、虚报数据骗取扶持资金。</w:t>
      </w:r>
    </w:p>
    <w:p w14:paraId="3525EB01">
      <w:pPr>
        <w:keepNext w:val="0"/>
        <w:keepLines w:val="0"/>
        <w:pageBreakBefore w:val="0"/>
        <w:widowControl w:val="0"/>
        <w:kinsoku/>
        <w:wordWrap/>
        <w:overflowPunct/>
        <w:topLinePunct w:val="0"/>
        <w:autoSpaceDE/>
        <w:bidi w:val="0"/>
        <w:snapToGrid/>
        <w:spacing w:line="580" w:lineRule="exact"/>
        <w:ind w:firstLine="640" w:firstLineChars="200"/>
        <w:textAlignment w:val="auto"/>
        <w:rPr>
          <w:rFonts w:hint="eastAsia" w:ascii="仿宋_GB2312" w:hAnsi="仿宋" w:eastAsia="仿宋_GB2312"/>
          <w:sz w:val="32"/>
          <w:szCs w:val="32"/>
          <w:highlight w:val="none"/>
        </w:rPr>
      </w:pPr>
      <w:r>
        <w:rPr>
          <w:rFonts w:hint="eastAsia" w:ascii="黑体" w:hAnsi="黑体" w:eastAsia="黑体" w:cs="仿宋_GB2312"/>
          <w:sz w:val="32"/>
          <w:szCs w:val="32"/>
          <w:highlight w:val="none"/>
        </w:rPr>
        <w:t>二、申报要求</w:t>
      </w:r>
    </w:p>
    <w:p w14:paraId="5FC2558E">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jc w:val="left"/>
        <w:textAlignment w:val="auto"/>
        <w:rPr>
          <w:rFonts w:hint="eastAsia" w:ascii="楷体_GB2312" w:hAnsi="楷体_GB2312" w:eastAsia="楷体_GB2312" w:cs="楷体_GB2312"/>
          <w:b/>
          <w:sz w:val="32"/>
          <w:szCs w:val="32"/>
          <w:highlight w:val="none"/>
          <w:lang w:eastAsia="zh-CN"/>
        </w:rPr>
      </w:pPr>
      <w:r>
        <w:rPr>
          <w:rFonts w:hint="eastAsia" w:ascii="楷体_GB2312" w:hAnsi="楷体_GB2312" w:eastAsia="楷体_GB2312" w:cs="楷体_GB2312"/>
          <w:b/>
          <w:sz w:val="32"/>
          <w:szCs w:val="32"/>
          <w:highlight w:val="none"/>
        </w:rPr>
        <w:t>（一）鼓励智能视听企业落户基地</w:t>
      </w:r>
      <w:r>
        <w:rPr>
          <w:rFonts w:hint="eastAsia" w:ascii="楷体_GB2312" w:hAnsi="楷体_GB2312" w:eastAsia="楷体_GB2312" w:cs="楷体_GB2312"/>
          <w:b/>
          <w:sz w:val="32"/>
          <w:szCs w:val="32"/>
          <w:highlight w:val="none"/>
          <w:lang w:eastAsia="zh-CN"/>
        </w:rPr>
        <w:t>发展</w:t>
      </w:r>
    </w:p>
    <w:p w14:paraId="69B6C96E">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1.扶持方式和标准</w:t>
      </w:r>
    </w:p>
    <w:p w14:paraId="4997E856">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 w:eastAsia="仿宋_GB2312" w:cs="仿宋_GB2312"/>
          <w:sz w:val="32"/>
          <w:szCs w:val="32"/>
          <w:highlight w:val="none"/>
          <w:lang w:eastAsia="zh-CN" w:bidi="ar"/>
        </w:rPr>
      </w:pPr>
      <w:r>
        <w:rPr>
          <w:rFonts w:hint="eastAsia" w:ascii="仿宋_GB2312" w:hAnsi="仿宋" w:eastAsia="仿宋_GB2312" w:cs="仿宋_GB2312"/>
          <w:sz w:val="32"/>
          <w:szCs w:val="32"/>
          <w:highlight w:val="none"/>
          <w:lang w:bidi="ar"/>
        </w:rPr>
        <w:t>（1）对</w:t>
      </w:r>
      <w:r>
        <w:rPr>
          <w:rFonts w:hint="eastAsia" w:ascii="仿宋_GB2312" w:hAnsi="仿宋_GB2312" w:eastAsia="仿宋_GB2312" w:cs="仿宋_GB2312"/>
          <w:bCs/>
          <w:sz w:val="32"/>
          <w:szCs w:val="32"/>
          <w:highlight w:val="none"/>
          <w:lang w:val="en-US" w:eastAsia="zh-CN"/>
        </w:rPr>
        <w:t>海沧</w:t>
      </w:r>
      <w:r>
        <w:rPr>
          <w:rFonts w:hint="eastAsia" w:ascii="仿宋_GB2312" w:hAnsi="仿宋" w:eastAsia="仿宋_GB2312" w:cs="仿宋_GB2312"/>
          <w:sz w:val="32"/>
          <w:szCs w:val="32"/>
          <w:highlight w:val="none"/>
          <w:lang w:bidi="ar"/>
        </w:rPr>
        <w:t>拓展区引进的企业,自新设立起，年度营业收入达到100万元（含）以上的，前三年按营业收入的１％给予奖励,后两年按营业收入的0.5％给予奖励，每家企业每年最高奖励500万元</w:t>
      </w:r>
      <w:r>
        <w:rPr>
          <w:rFonts w:hint="eastAsia" w:ascii="仿宋_GB2312" w:hAnsi="仿宋" w:eastAsia="仿宋_GB2312" w:cs="仿宋_GB2312"/>
          <w:sz w:val="32"/>
          <w:szCs w:val="32"/>
          <w:highlight w:val="none"/>
          <w:lang w:eastAsia="zh-CN" w:bidi="ar"/>
        </w:rPr>
        <w:t>。</w:t>
      </w:r>
    </w:p>
    <w:p w14:paraId="0E16CF52">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 w:eastAsia="仿宋_GB2312" w:cs="仿宋_GB2312"/>
          <w:sz w:val="32"/>
          <w:szCs w:val="32"/>
          <w:highlight w:val="none"/>
          <w:lang w:eastAsia="zh-CN" w:bidi="ar"/>
        </w:rPr>
      </w:pPr>
      <w:r>
        <w:rPr>
          <w:rFonts w:hint="eastAsia" w:ascii="仿宋_GB2312" w:hAnsi="仿宋" w:eastAsia="仿宋_GB2312" w:cs="仿宋_GB2312"/>
          <w:sz w:val="32"/>
          <w:szCs w:val="32"/>
          <w:highlight w:val="none"/>
          <w:lang w:bidi="ar"/>
        </w:rPr>
        <w:t>（2）对</w:t>
      </w:r>
      <w:r>
        <w:rPr>
          <w:rFonts w:hint="eastAsia" w:ascii="仿宋_GB2312" w:hAnsi="仿宋_GB2312" w:eastAsia="仿宋_GB2312" w:cs="仿宋_GB2312"/>
          <w:bCs/>
          <w:sz w:val="32"/>
          <w:szCs w:val="32"/>
          <w:highlight w:val="none"/>
          <w:lang w:val="en-US" w:eastAsia="zh-CN"/>
        </w:rPr>
        <w:t>海沧</w:t>
      </w:r>
      <w:r>
        <w:rPr>
          <w:rFonts w:hint="eastAsia" w:ascii="仿宋_GB2312" w:hAnsi="仿宋" w:eastAsia="仿宋_GB2312" w:cs="仿宋_GB2312"/>
          <w:sz w:val="32"/>
          <w:szCs w:val="32"/>
          <w:highlight w:val="none"/>
          <w:lang w:bidi="ar"/>
        </w:rPr>
        <w:t>拓展区引进的企业,自迁入起，年度营业收入增量达到100万元（含）以上的，前三年按营业收入增量的0.5％给予奖励,后两年按营业收入增量的0.1％给予奖励，每家企业每年最高奖励500万元</w:t>
      </w:r>
      <w:r>
        <w:rPr>
          <w:rFonts w:hint="eastAsia" w:ascii="仿宋_GB2312" w:hAnsi="仿宋" w:eastAsia="仿宋_GB2312" w:cs="仿宋_GB2312"/>
          <w:sz w:val="32"/>
          <w:szCs w:val="32"/>
          <w:highlight w:val="none"/>
          <w:lang w:eastAsia="zh-CN" w:bidi="ar"/>
        </w:rPr>
        <w:t>；</w:t>
      </w:r>
    </w:p>
    <w:p w14:paraId="616BBADE">
      <w:pPr>
        <w:keepNext w:val="0"/>
        <w:keepLines w:val="0"/>
        <w:pageBreakBefore w:val="0"/>
        <w:widowControl w:val="0"/>
        <w:suppressAutoHyphens/>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Cs/>
          <w:sz w:val="32"/>
          <w:szCs w:val="32"/>
          <w:highlight w:val="none"/>
        </w:rPr>
        <w:t>（3）厦门市行政区域外迁入</w:t>
      </w:r>
      <w:r>
        <w:rPr>
          <w:rFonts w:hint="eastAsia" w:ascii="仿宋_GB2312" w:hAnsi="仿宋_GB2312" w:eastAsia="仿宋_GB2312" w:cs="仿宋_GB2312"/>
          <w:bCs/>
          <w:sz w:val="32"/>
          <w:szCs w:val="32"/>
          <w:highlight w:val="none"/>
          <w:lang w:val="en-US" w:eastAsia="zh-CN"/>
        </w:rPr>
        <w:t>海沧</w:t>
      </w:r>
      <w:r>
        <w:rPr>
          <w:rFonts w:hint="eastAsia" w:ascii="仿宋_GB2312" w:hAnsi="仿宋_GB2312" w:eastAsia="仿宋_GB2312" w:cs="仿宋_GB2312"/>
          <w:bCs/>
          <w:sz w:val="32"/>
          <w:szCs w:val="32"/>
          <w:highlight w:val="none"/>
        </w:rPr>
        <w:t>拓展区企业参照新设立企业扶持奖励标准</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厦门市行政区域</w:t>
      </w:r>
      <w:r>
        <w:rPr>
          <w:rFonts w:hint="eastAsia" w:ascii="仿宋_GB2312" w:hAnsi="仿宋_GB2312" w:eastAsia="仿宋_GB2312" w:cs="仿宋_GB2312"/>
          <w:bCs/>
          <w:sz w:val="32"/>
          <w:szCs w:val="32"/>
          <w:highlight w:val="none"/>
          <w:lang w:val="en-US" w:eastAsia="zh-CN"/>
        </w:rPr>
        <w:t>内、海沧区</w:t>
      </w:r>
      <w:r>
        <w:rPr>
          <w:rFonts w:hint="eastAsia" w:ascii="仿宋_GB2312" w:hAnsi="仿宋_GB2312" w:eastAsia="仿宋_GB2312" w:cs="仿宋_GB2312"/>
          <w:bCs/>
          <w:sz w:val="32"/>
          <w:szCs w:val="32"/>
          <w:highlight w:val="none"/>
        </w:rPr>
        <w:t>行政区域外迁入</w:t>
      </w:r>
      <w:r>
        <w:rPr>
          <w:rFonts w:hint="eastAsia" w:ascii="仿宋_GB2312" w:hAnsi="仿宋_GB2312" w:eastAsia="仿宋_GB2312" w:cs="仿宋_GB2312"/>
          <w:bCs/>
          <w:sz w:val="32"/>
          <w:szCs w:val="32"/>
          <w:highlight w:val="none"/>
          <w:lang w:val="en-US" w:eastAsia="zh-CN"/>
        </w:rPr>
        <w:t>海沧</w:t>
      </w:r>
      <w:r>
        <w:rPr>
          <w:rFonts w:hint="eastAsia" w:ascii="仿宋_GB2312" w:hAnsi="仿宋_GB2312" w:eastAsia="仿宋_GB2312" w:cs="仿宋_GB2312"/>
          <w:bCs/>
          <w:sz w:val="32"/>
          <w:szCs w:val="32"/>
          <w:highlight w:val="none"/>
        </w:rPr>
        <w:t>拓展区企业</w:t>
      </w:r>
      <w:r>
        <w:rPr>
          <w:rFonts w:hint="eastAsia" w:ascii="仿宋_GB2312" w:hAnsi="仿宋_GB2312" w:eastAsia="仿宋_GB2312" w:cs="仿宋_GB2312"/>
          <w:bCs/>
          <w:sz w:val="32"/>
          <w:szCs w:val="32"/>
          <w:highlight w:val="none"/>
          <w:lang w:val="en-US" w:eastAsia="zh-CN"/>
        </w:rPr>
        <w:t>按</w:t>
      </w:r>
      <w:r>
        <w:rPr>
          <w:rFonts w:hint="eastAsia" w:ascii="仿宋_GB2312" w:hAnsi="仿宋_GB2312" w:eastAsia="仿宋_GB2312" w:cs="仿宋_GB2312"/>
          <w:bCs/>
          <w:sz w:val="32"/>
          <w:szCs w:val="32"/>
          <w:highlight w:val="none"/>
        </w:rPr>
        <w:t>照</w:t>
      </w:r>
      <w:r>
        <w:rPr>
          <w:rFonts w:hint="eastAsia" w:ascii="仿宋_GB2312" w:hAnsi="仿宋_GB2312" w:eastAsia="仿宋_GB2312" w:cs="仿宋_GB2312"/>
          <w:bCs/>
          <w:sz w:val="32"/>
          <w:szCs w:val="32"/>
          <w:highlight w:val="none"/>
          <w:lang w:val="en-US" w:eastAsia="zh-CN"/>
        </w:rPr>
        <w:t>迁入</w:t>
      </w:r>
      <w:r>
        <w:rPr>
          <w:rFonts w:hint="eastAsia" w:ascii="仿宋_GB2312" w:hAnsi="仿宋_GB2312" w:eastAsia="仿宋_GB2312" w:cs="仿宋_GB2312"/>
          <w:bCs/>
          <w:sz w:val="32"/>
          <w:szCs w:val="32"/>
          <w:highlight w:val="none"/>
        </w:rPr>
        <w:t>企业扶持奖励标准</w:t>
      </w:r>
      <w:r>
        <w:rPr>
          <w:rFonts w:hint="eastAsia" w:ascii="仿宋_GB2312" w:hAnsi="仿宋_GB2312" w:eastAsia="仿宋_GB2312" w:cs="仿宋_GB2312"/>
          <w:bCs/>
          <w:sz w:val="32"/>
          <w:szCs w:val="32"/>
          <w:highlight w:val="none"/>
          <w:lang w:eastAsia="zh-CN"/>
        </w:rPr>
        <w:t>。</w:t>
      </w:r>
    </w:p>
    <w:p w14:paraId="2023DE1E">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rPr>
        <w:t>.申报条件</w:t>
      </w:r>
    </w:p>
    <w:p w14:paraId="6EC98052">
      <w:pPr>
        <w:keepNext w:val="0"/>
        <w:keepLines w:val="0"/>
        <w:pageBreakBefore w:val="0"/>
        <w:widowControl w:val="0"/>
        <w:suppressAutoHyphens/>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拓展区新设立</w:t>
      </w:r>
      <w:r>
        <w:rPr>
          <w:rFonts w:hint="eastAsia" w:ascii="仿宋_GB2312" w:hAnsi="仿宋_GB2312" w:eastAsia="仿宋_GB2312" w:cs="仿宋_GB2312"/>
          <w:bCs/>
          <w:sz w:val="32"/>
          <w:szCs w:val="32"/>
          <w:highlight w:val="none"/>
          <w:lang w:val="en-US" w:eastAsia="zh-CN"/>
        </w:rPr>
        <w:t>2024</w:t>
      </w:r>
      <w:r>
        <w:rPr>
          <w:rFonts w:hint="eastAsia" w:ascii="仿宋_GB2312" w:hAnsi="仿宋_GB2312" w:eastAsia="仿宋_GB2312" w:cs="仿宋_GB2312"/>
          <w:bCs/>
          <w:sz w:val="32"/>
          <w:szCs w:val="32"/>
          <w:highlight w:val="none"/>
          <w:lang w:eastAsia="zh-CN"/>
        </w:rPr>
        <w:t>年度营业收入达100万元（含）以上或迁入拓展区</w:t>
      </w:r>
      <w:r>
        <w:rPr>
          <w:rFonts w:hint="eastAsia" w:ascii="仿宋_GB2312" w:hAnsi="仿宋_GB2312" w:eastAsia="仿宋_GB2312" w:cs="仿宋_GB2312"/>
          <w:bCs/>
          <w:sz w:val="32"/>
          <w:szCs w:val="32"/>
          <w:highlight w:val="none"/>
          <w:lang w:val="en-US" w:eastAsia="zh-CN"/>
        </w:rPr>
        <w:t>2024</w:t>
      </w:r>
      <w:r>
        <w:rPr>
          <w:rFonts w:hint="eastAsia" w:ascii="仿宋_GB2312" w:hAnsi="仿宋_GB2312" w:eastAsia="仿宋_GB2312" w:cs="仿宋_GB2312"/>
          <w:bCs/>
          <w:sz w:val="32"/>
          <w:szCs w:val="32"/>
          <w:highlight w:val="none"/>
          <w:lang w:eastAsia="zh-CN"/>
        </w:rPr>
        <w:t>年度营业收入</w:t>
      </w:r>
      <w:r>
        <w:rPr>
          <w:rFonts w:hint="eastAsia" w:ascii="仿宋_GB2312" w:hAnsi="仿宋_GB2312" w:eastAsia="仿宋_GB2312" w:cs="仿宋_GB2312"/>
          <w:bCs/>
          <w:sz w:val="32"/>
          <w:szCs w:val="32"/>
          <w:highlight w:val="none"/>
          <w:lang w:val="en-US" w:eastAsia="zh-CN"/>
        </w:rPr>
        <w:t>较2023年度</w:t>
      </w:r>
      <w:r>
        <w:rPr>
          <w:rFonts w:hint="eastAsia" w:ascii="仿宋_GB2312" w:hAnsi="仿宋_GB2312" w:eastAsia="仿宋_GB2312" w:cs="仿宋_GB2312"/>
          <w:bCs/>
          <w:sz w:val="32"/>
          <w:szCs w:val="32"/>
          <w:highlight w:val="none"/>
          <w:lang w:eastAsia="zh-CN"/>
        </w:rPr>
        <w:t>增量达到100万元（含）以上的，属于本申报指南所列扶持对象范围的智能视听类企业（不含个体户及分支机构）。</w:t>
      </w:r>
    </w:p>
    <w:p w14:paraId="5CA4EDFF">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rPr>
        <w:t>.申报材料</w:t>
      </w:r>
    </w:p>
    <w:p w14:paraId="102BA1E1">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（1）《海沧区促进智能视听产业发展专项资金申报表》</w:t>
      </w:r>
      <w:r>
        <w:rPr>
          <w:rFonts w:hint="eastAsia" w:ascii="仿宋_GB2312" w:hAnsi="仿宋_GB2312" w:eastAsia="仿宋_GB2312" w:cs="仿宋_GB2312"/>
          <w:bCs/>
          <w:sz w:val="32"/>
          <w:szCs w:val="32"/>
          <w:highlight w:val="none"/>
          <w:lang w:eastAsia="zh-CN"/>
        </w:rPr>
        <w:t>；</w:t>
      </w:r>
    </w:p>
    <w:p w14:paraId="7121C431">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（2）申报企业营业执照副本复印件（迁入企业需提供变更后营业执照副本复印件</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rPr>
        <w:t>市场监督管理局出具的准予变更登记通知书复印件</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w:t>
      </w:r>
    </w:p>
    <w:p w14:paraId="03324095">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企业主营业务收入证明：如主营业务合同，2024</w:t>
      </w:r>
      <w:r>
        <w:rPr>
          <w:rFonts w:hint="eastAsia" w:ascii="仿宋_GB2312" w:hAnsi="仿宋_GB2312" w:eastAsia="仿宋_GB2312" w:cs="仿宋_GB2312"/>
          <w:bCs/>
          <w:sz w:val="32"/>
          <w:szCs w:val="32"/>
          <w:highlight w:val="none"/>
        </w:rPr>
        <w:t>年度税务机关盖章的《企业所得税纳税申报表》</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2023年</w:t>
      </w:r>
      <w:r>
        <w:rPr>
          <w:rFonts w:hint="eastAsia" w:ascii="仿宋_GB2312" w:hAnsi="仿宋_GB2312" w:eastAsia="仿宋_GB2312" w:cs="仿宋_GB2312"/>
          <w:bCs/>
          <w:sz w:val="32"/>
          <w:szCs w:val="32"/>
          <w:highlight w:val="none"/>
        </w:rPr>
        <w:t>度税务机关盖章的《企业所得税年度纳税申报表》</w:t>
      </w:r>
      <w:r>
        <w:rPr>
          <w:rFonts w:hint="eastAsia" w:ascii="仿宋_GB2312" w:hAnsi="仿宋_GB2312" w:eastAsia="仿宋_GB2312" w:cs="仿宋_GB2312"/>
          <w:bCs/>
          <w:sz w:val="32"/>
          <w:szCs w:val="32"/>
          <w:highlight w:val="none"/>
          <w:lang w:eastAsia="zh-CN"/>
        </w:rPr>
        <w:t>（申报年度营业收入增量需提供），</w:t>
      </w:r>
      <w:r>
        <w:rPr>
          <w:rFonts w:hint="eastAsia" w:ascii="仿宋_GB2312" w:hAnsi="仿宋_GB2312" w:eastAsia="仿宋_GB2312" w:cs="仿宋_GB2312"/>
          <w:bCs/>
          <w:sz w:val="32"/>
          <w:szCs w:val="32"/>
          <w:highlight w:val="none"/>
          <w:lang w:val="en-US" w:eastAsia="zh-CN"/>
        </w:rPr>
        <w:t>完税凭证等</w:t>
      </w:r>
      <w:r>
        <w:rPr>
          <w:rFonts w:hint="eastAsia" w:ascii="仿宋_GB2312" w:hAnsi="仿宋_GB2312" w:eastAsia="仿宋_GB2312" w:cs="仿宋_GB2312"/>
          <w:bCs/>
          <w:sz w:val="32"/>
          <w:szCs w:val="32"/>
          <w:highlight w:val="none"/>
        </w:rPr>
        <w:t>复印件</w:t>
      </w:r>
      <w:r>
        <w:rPr>
          <w:rFonts w:hint="eastAsia" w:ascii="仿宋_GB2312" w:hAnsi="仿宋_GB2312" w:eastAsia="仿宋_GB2312" w:cs="仿宋_GB2312"/>
          <w:bCs/>
          <w:sz w:val="32"/>
          <w:szCs w:val="32"/>
          <w:highlight w:val="none"/>
          <w:lang w:val="en-US" w:eastAsia="zh-CN"/>
        </w:rPr>
        <w:t>。</w:t>
      </w:r>
    </w:p>
    <w:p w14:paraId="313CE29F">
      <w:pPr>
        <w:keepNext w:val="0"/>
        <w:keepLines w:val="0"/>
        <w:pageBreakBefore w:val="0"/>
        <w:widowControl w:val="0"/>
        <w:kinsoku/>
        <w:wordWrap/>
        <w:overflowPunct/>
        <w:topLinePunct w:val="0"/>
        <w:autoSpaceDE/>
        <w:bidi w:val="0"/>
        <w:adjustRightInd/>
        <w:snapToGrid/>
        <w:spacing w:line="580" w:lineRule="exact"/>
        <w:ind w:firstLine="640"/>
        <w:jc w:val="left"/>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（二）鼓励智能视听企业入统</w:t>
      </w:r>
    </w:p>
    <w:p w14:paraId="145A3381">
      <w:pPr>
        <w:suppressAutoHyphens/>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1.扶持方式和标准</w:t>
      </w:r>
    </w:p>
    <w:p w14:paraId="62BF5824">
      <w:pPr>
        <w:pStyle w:val="2"/>
        <w:suppressAutoHyphens/>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对拓展区首次上规（上限）的企业，给予12万元奖励。同时，对首次上规的企业跟踪扶持3年，对上规之后3年内的每一年度营业收入按增长超过50%、100%或200%以上三个档次，分别给予奖励5万元、10万元和20万元。</w:t>
      </w:r>
    </w:p>
    <w:p w14:paraId="6DCC9E0A">
      <w:pPr>
        <w:suppressAutoHyphens/>
        <w:spacing w:line="58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2.申报条件</w:t>
      </w:r>
    </w:p>
    <w:p w14:paraId="341B677B">
      <w:pPr>
        <w:pStyle w:val="2"/>
        <w:spacing w:line="58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（1）2023年7月1日起新设立或迁入拓展区，营业收入首次达到规模以上的智能视听企业</w:t>
      </w:r>
      <w:r>
        <w:rPr>
          <w:rFonts w:hint="eastAsia" w:ascii="仿宋_GB2312" w:hAnsi="仿宋_GB2312" w:eastAsia="仿宋_GB2312" w:cs="仿宋_GB2312"/>
          <w:bCs/>
          <w:sz w:val="32"/>
          <w:szCs w:val="32"/>
          <w:lang w:eastAsia="zh-CN"/>
        </w:rPr>
        <w:t>；</w:t>
      </w:r>
    </w:p>
    <w:p w14:paraId="00F50240">
      <w:pPr>
        <w:keepNext w:val="0"/>
        <w:keepLines w:val="0"/>
        <w:pageBreakBefore w:val="0"/>
        <w:widowControl w:val="0"/>
        <w:suppressAutoHyphens/>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Cs/>
          <w:sz w:val="32"/>
          <w:szCs w:val="32"/>
        </w:rPr>
        <w:t>（2）企业上规后三年内，申报年度营业收入较上一年度营业收入增长幅度超过50%、100%或200%的智能视听企业。</w:t>
      </w:r>
    </w:p>
    <w:p w14:paraId="091C4DAB">
      <w:pPr>
        <w:keepNext w:val="0"/>
        <w:keepLines w:val="0"/>
        <w:pageBreakBefore w:val="0"/>
        <w:widowControl w:val="0"/>
        <w:shd w:val="clear" w:color="auto" w:fill="FFFFFF"/>
        <w:kinsoku/>
        <w:wordWrap/>
        <w:overflowPunct/>
        <w:topLinePunct w:val="0"/>
        <w:autoSpaceDE/>
        <w:bidi w:val="0"/>
        <w:adjustRightInd/>
        <w:snapToGrid/>
        <w:spacing w:line="580" w:lineRule="exact"/>
        <w:ind w:left="640"/>
        <w:textAlignment w:val="auto"/>
        <w:rPr>
          <w:rFonts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rPr>
        <w:t>.申报材料</w:t>
      </w:r>
    </w:p>
    <w:p w14:paraId="514C3240">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（1）《海沧区促进智能视听产业发展专项资金申报表》</w:t>
      </w:r>
      <w:r>
        <w:rPr>
          <w:rFonts w:hint="eastAsia" w:ascii="仿宋_GB2312" w:hAnsi="仿宋_GB2312" w:eastAsia="仿宋_GB2312" w:cs="仿宋_GB2312"/>
          <w:bCs/>
          <w:sz w:val="32"/>
          <w:szCs w:val="32"/>
          <w:highlight w:val="none"/>
          <w:lang w:eastAsia="zh-CN"/>
        </w:rPr>
        <w:t>；</w:t>
      </w:r>
    </w:p>
    <w:p w14:paraId="0850A6D7">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（2）申报企业营业执照副本复印件（迁入企业需提供变更后营业执照副本复印件</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rPr>
        <w:t>市场监督管理局出具的准予变更登记通知书复印件</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w:t>
      </w:r>
    </w:p>
    <w:p w14:paraId="54A079FA">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（3）上规企业系统申报财务状况申请表</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2024</w:t>
      </w:r>
      <w:r>
        <w:rPr>
          <w:rFonts w:hint="eastAsia" w:ascii="仿宋_GB2312" w:hAnsi="仿宋_GB2312" w:eastAsia="仿宋_GB2312" w:cs="仿宋_GB2312"/>
          <w:bCs/>
          <w:sz w:val="32"/>
          <w:szCs w:val="32"/>
          <w:highlight w:val="none"/>
        </w:rPr>
        <w:t>年度税务机关盖章的《企业所得税纳税申报表》</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完税证明等</w:t>
      </w:r>
      <w:r>
        <w:rPr>
          <w:rFonts w:hint="eastAsia" w:ascii="仿宋_GB2312" w:hAnsi="仿宋_GB2312" w:eastAsia="仿宋_GB2312" w:cs="仿宋_GB2312"/>
          <w:bCs/>
          <w:sz w:val="32"/>
          <w:szCs w:val="32"/>
          <w:highlight w:val="none"/>
        </w:rPr>
        <w:t>复印件</w:t>
      </w:r>
      <w:r>
        <w:rPr>
          <w:rFonts w:hint="eastAsia" w:ascii="仿宋_GB2312" w:hAnsi="仿宋_GB2312" w:eastAsia="仿宋_GB2312" w:cs="仿宋_GB2312"/>
          <w:bCs/>
          <w:sz w:val="32"/>
          <w:szCs w:val="32"/>
          <w:highlight w:val="none"/>
          <w:lang w:eastAsia="zh-CN"/>
        </w:rPr>
        <w:t>。</w:t>
      </w:r>
    </w:p>
    <w:p w14:paraId="6FD648C9">
      <w:pPr>
        <w:keepNext w:val="0"/>
        <w:keepLines w:val="0"/>
        <w:pageBreakBefore w:val="0"/>
        <w:widowControl w:val="0"/>
        <w:kinsoku/>
        <w:wordWrap/>
        <w:overflowPunct/>
        <w:topLinePunct w:val="0"/>
        <w:autoSpaceDE/>
        <w:bidi w:val="0"/>
        <w:adjustRightInd/>
        <w:snapToGrid/>
        <w:spacing w:line="580" w:lineRule="exact"/>
        <w:ind w:firstLine="640"/>
        <w:jc w:val="left"/>
        <w:textAlignment w:val="auto"/>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（三）支持智能视听企业降低运营成本</w:t>
      </w:r>
    </w:p>
    <w:p w14:paraId="62898D71">
      <w:pPr>
        <w:suppressAutoHyphens/>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1.扶持方式和标准</w:t>
      </w:r>
    </w:p>
    <w:p w14:paraId="4FB5BA09">
      <w:pPr>
        <w:suppressAutoHyphens/>
        <w:spacing w:line="580"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（1）对入驻拓展区的企业，按照实际装修金额的50%给予每平方米不超过300元的一次性装修补助，每家企业装修最高补助100万元。</w:t>
      </w:r>
    </w:p>
    <w:p w14:paraId="6D0CED3F">
      <w:pPr>
        <w:keepNext w:val="0"/>
        <w:keepLines w:val="0"/>
        <w:pageBreakBefore w:val="0"/>
        <w:widowControl w:val="0"/>
        <w:suppressAutoHyphens/>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cs="仿宋_GB2312"/>
          <w:b/>
          <w:bCs/>
          <w:sz w:val="32"/>
          <w:szCs w:val="32"/>
          <w:highlight w:val="none"/>
          <w:lang w:val="en-US" w:eastAsia="zh-CN" w:bidi="ar"/>
        </w:rPr>
      </w:pPr>
      <w:r>
        <w:rPr>
          <w:rFonts w:hint="eastAsia" w:ascii="仿宋_GB2312" w:hAnsi="仿宋" w:eastAsia="仿宋_GB2312" w:cs="仿宋_GB2312"/>
          <w:sz w:val="32"/>
          <w:szCs w:val="32"/>
          <w:lang w:bidi="ar"/>
        </w:rPr>
        <w:t>（2）对入驻拓展区年度营业收入达到500万元以上的企业，生产运营所发生的云资源费用，按据实申报、先用后补的原则给予60%的补助，每年每家企业最高补助100万元，补助期不超过2年。</w:t>
      </w:r>
    </w:p>
    <w:p w14:paraId="0A9A2F07">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ascii="仿宋_GB2312" w:hAnsi="仿宋_GB2312" w:eastAsia="仿宋_GB2312" w:cs="仿宋_GB2312"/>
          <w:bCs/>
          <w:sz w:val="32"/>
          <w:szCs w:val="32"/>
          <w:highlight w:val="none"/>
        </w:rPr>
      </w:pPr>
      <w:r>
        <w:rPr>
          <w:rFonts w:hint="eastAsia" w:ascii="仿宋_GB2312" w:hAnsi="仿宋" w:eastAsia="仿宋_GB2312" w:cs="仿宋_GB2312"/>
          <w:b/>
          <w:bCs/>
          <w:sz w:val="32"/>
          <w:szCs w:val="32"/>
          <w:highlight w:val="none"/>
          <w:lang w:val="en-US" w:eastAsia="zh-CN" w:bidi="ar"/>
        </w:rPr>
        <w:t>2</w:t>
      </w:r>
      <w:r>
        <w:rPr>
          <w:rFonts w:hint="eastAsia" w:ascii="仿宋_GB2312" w:hAnsi="仿宋" w:eastAsia="仿宋_GB2312" w:cs="仿宋_GB2312"/>
          <w:b/>
          <w:bCs/>
          <w:sz w:val="32"/>
          <w:szCs w:val="32"/>
          <w:highlight w:val="none"/>
          <w:lang w:bidi="ar"/>
        </w:rPr>
        <w:t>.</w:t>
      </w:r>
      <w:r>
        <w:rPr>
          <w:rFonts w:hint="eastAsia" w:ascii="仿宋_GB2312" w:hAnsi="仿宋_GB2312" w:eastAsia="仿宋_GB2312" w:cs="仿宋_GB2312"/>
          <w:b/>
          <w:bCs w:val="0"/>
          <w:sz w:val="32"/>
          <w:szCs w:val="32"/>
          <w:highlight w:val="none"/>
        </w:rPr>
        <w:t>申报条件</w:t>
      </w:r>
    </w:p>
    <w:p w14:paraId="424B587C">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rPr>
        <w:t>申报企业属于本申报指南所列扶持对象范围的智能视听类企业（不含个体户及分支机构），并在基地</w:t>
      </w:r>
      <w:r>
        <w:rPr>
          <w:rFonts w:hint="eastAsia" w:ascii="仿宋_GB2312" w:hAnsi="仿宋_GB2312" w:eastAsia="仿宋_GB2312" w:cs="仿宋_GB2312"/>
          <w:bCs/>
          <w:sz w:val="32"/>
          <w:szCs w:val="32"/>
          <w:lang w:val="en-US" w:eastAsia="zh-CN"/>
        </w:rPr>
        <w:t>海沧</w:t>
      </w:r>
      <w:r>
        <w:rPr>
          <w:rFonts w:hint="eastAsia" w:ascii="仿宋_GB2312" w:hAnsi="仿宋_GB2312" w:eastAsia="仿宋_GB2312" w:cs="仿宋_GB2312"/>
          <w:bCs/>
          <w:sz w:val="32"/>
          <w:szCs w:val="32"/>
        </w:rPr>
        <w:t>拓展区（地址：厦门市海沧区海沧大道681号-709号）租赁办公的企业，</w:t>
      </w:r>
      <w:r>
        <w:rPr>
          <w:rFonts w:hint="eastAsia" w:ascii="仿宋_GB2312" w:hAnsi="仿宋_GB2312" w:eastAsia="仿宋_GB2312" w:cs="仿宋_GB2312"/>
          <w:sz w:val="32"/>
          <w:szCs w:val="32"/>
        </w:rPr>
        <w:t>租赁合同期限在政策扶持期间</w:t>
      </w:r>
      <w:r>
        <w:rPr>
          <w:rFonts w:hint="eastAsia" w:ascii="仿宋_GB2312" w:hAnsi="仿宋_GB2312" w:eastAsia="仿宋_GB2312" w:cs="仿宋_GB2312"/>
          <w:bCs/>
          <w:sz w:val="32"/>
          <w:szCs w:val="32"/>
        </w:rPr>
        <w:t>。</w:t>
      </w:r>
    </w:p>
    <w:p w14:paraId="4C5DDB1B">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rPr>
        <w:t>.申报材料</w:t>
      </w:r>
    </w:p>
    <w:p w14:paraId="14BCD4EE">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（1）《海沧区促进智能视听产业发展专项资金申报表》；</w:t>
      </w:r>
    </w:p>
    <w:p w14:paraId="14499280">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（2）申报企业营业执照副本复印件（迁入企业需提供变更后营业执照副本复印件</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rPr>
        <w:t>市场监督管理局出具的准予变更登记通知书复印件</w:t>
      </w:r>
      <w:r>
        <w:rPr>
          <w:rFonts w:hint="eastAsia" w:ascii="仿宋_GB2312" w:hAnsi="仿宋_GB2312" w:eastAsia="仿宋_GB2312" w:cs="仿宋_GB2312"/>
          <w:bCs/>
          <w:sz w:val="32"/>
          <w:szCs w:val="32"/>
          <w:highlight w:val="none"/>
          <w:lang w:val="en-US" w:eastAsia="zh-CN"/>
        </w:rPr>
        <w:t>）；</w:t>
      </w:r>
    </w:p>
    <w:p w14:paraId="72959ACA">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（3）企业主营业务证明材料：如主营业务合同，截至2025年2月28日税务机关盖章的</w:t>
      </w:r>
      <w:r>
        <w:rPr>
          <w:rFonts w:hint="eastAsia" w:ascii="仿宋_GB2312" w:hAnsi="仿宋_GB2312" w:eastAsia="仿宋_GB2312" w:cs="仿宋_GB2312"/>
          <w:bCs/>
          <w:sz w:val="32"/>
          <w:szCs w:val="32"/>
          <w:highlight w:val="none"/>
        </w:rPr>
        <w:t>《企业</w:t>
      </w:r>
      <w:r>
        <w:rPr>
          <w:rFonts w:hint="eastAsia" w:ascii="仿宋_GB2312" w:hAnsi="仿宋_GB2312" w:eastAsia="仿宋_GB2312" w:cs="仿宋_GB2312"/>
          <w:bCs/>
          <w:sz w:val="32"/>
          <w:szCs w:val="32"/>
          <w:highlight w:val="none"/>
          <w:lang w:val="en-US" w:eastAsia="zh-CN"/>
        </w:rPr>
        <w:t>增值</w:t>
      </w:r>
      <w:r>
        <w:rPr>
          <w:rFonts w:hint="eastAsia" w:ascii="仿宋_GB2312" w:hAnsi="仿宋_GB2312" w:eastAsia="仿宋_GB2312" w:cs="仿宋_GB2312"/>
          <w:bCs/>
          <w:sz w:val="32"/>
          <w:szCs w:val="32"/>
          <w:highlight w:val="none"/>
        </w:rPr>
        <w:t>税纳税申报表》</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申请装修补助的需提供</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2024</w:t>
      </w:r>
      <w:r>
        <w:rPr>
          <w:rFonts w:hint="eastAsia" w:ascii="仿宋_GB2312" w:hAnsi="仿宋_GB2312" w:eastAsia="仿宋_GB2312" w:cs="仿宋_GB2312"/>
          <w:bCs/>
          <w:sz w:val="32"/>
          <w:szCs w:val="32"/>
          <w:highlight w:val="none"/>
        </w:rPr>
        <w:t>年度税务机关盖章的《企业所得税纳税申报表》</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申请云资源费用</w:t>
      </w:r>
      <w:r>
        <w:rPr>
          <w:rFonts w:hint="eastAsia" w:ascii="仿宋_GB2312" w:hAnsi="仿宋_GB2312" w:eastAsia="仿宋_GB2312" w:cs="仿宋_GB2312"/>
          <w:bCs/>
          <w:sz w:val="32"/>
          <w:szCs w:val="32"/>
          <w:highlight w:val="none"/>
          <w:lang w:val="en-US" w:eastAsia="zh-CN"/>
        </w:rPr>
        <w:t>补助的需提供）</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完税凭证等</w:t>
      </w:r>
      <w:r>
        <w:rPr>
          <w:rFonts w:hint="eastAsia" w:ascii="仿宋_GB2312" w:hAnsi="仿宋_GB2312" w:eastAsia="仿宋_GB2312" w:cs="仿宋_GB2312"/>
          <w:bCs/>
          <w:sz w:val="32"/>
          <w:szCs w:val="32"/>
          <w:highlight w:val="none"/>
        </w:rPr>
        <w:t>复印件</w:t>
      </w:r>
      <w:r>
        <w:rPr>
          <w:rFonts w:hint="eastAsia" w:ascii="仿宋_GB2312" w:hAnsi="仿宋_GB2312" w:eastAsia="仿宋_GB2312" w:cs="仿宋_GB2312"/>
          <w:bCs/>
          <w:sz w:val="32"/>
          <w:szCs w:val="32"/>
          <w:highlight w:val="none"/>
          <w:lang w:val="en-US" w:eastAsia="zh-CN"/>
        </w:rPr>
        <w:t>；</w:t>
      </w:r>
    </w:p>
    <w:p w14:paraId="036C176B">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（4）场地装修证明材料，如施工合同、装修发票清单等复印件（发票备注信息须体现装修项目地址）、装修付款凭证清单复印件（付款非对公转账的，需提供相关情况说明）等（申请装修补助的需提供）；</w:t>
      </w:r>
    </w:p>
    <w:p w14:paraId="037D1AD1">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楷体_GB2312" w:hAnsi="楷体_GB2312" w:eastAsia="楷体_GB2312" w:cs="楷体_GB2312"/>
          <w:b/>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申报企业</w:t>
      </w:r>
      <w:r>
        <w:rPr>
          <w:rFonts w:hint="eastAsia" w:ascii="仿宋_GB2312" w:hAnsi="仿宋_GB2312" w:eastAsia="仿宋_GB2312" w:cs="仿宋_GB2312"/>
          <w:bCs/>
          <w:sz w:val="32"/>
          <w:szCs w:val="32"/>
          <w:highlight w:val="none"/>
        </w:rPr>
        <w:t>云资源使用合同、结算清单、相关付款凭证、发票</w:t>
      </w:r>
      <w:r>
        <w:rPr>
          <w:rFonts w:hint="eastAsia" w:ascii="仿宋_GB2312" w:hAnsi="仿宋_GB2312" w:eastAsia="仿宋_GB2312" w:cs="仿宋_GB2312"/>
          <w:bCs/>
          <w:sz w:val="32"/>
          <w:szCs w:val="32"/>
          <w:highlight w:val="none"/>
          <w:lang w:val="en-US" w:eastAsia="zh-CN"/>
        </w:rPr>
        <w:t>等</w:t>
      </w:r>
      <w:r>
        <w:rPr>
          <w:rFonts w:hint="eastAsia" w:ascii="仿宋_GB2312" w:hAnsi="仿宋_GB2312" w:eastAsia="仿宋_GB2312" w:cs="仿宋_GB2312"/>
          <w:bCs/>
          <w:sz w:val="32"/>
          <w:szCs w:val="32"/>
          <w:highlight w:val="none"/>
        </w:rPr>
        <w:t>复印件</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申请云资源费用</w:t>
      </w:r>
      <w:r>
        <w:rPr>
          <w:rFonts w:hint="eastAsia" w:ascii="仿宋_GB2312" w:hAnsi="仿宋_GB2312" w:eastAsia="仿宋_GB2312" w:cs="仿宋_GB2312"/>
          <w:bCs/>
          <w:sz w:val="32"/>
          <w:szCs w:val="32"/>
          <w:highlight w:val="none"/>
          <w:lang w:val="en-US" w:eastAsia="zh-CN"/>
        </w:rPr>
        <w:t>补助的需提供）</w:t>
      </w:r>
      <w:r>
        <w:rPr>
          <w:rFonts w:hint="eastAsia" w:ascii="仿宋_GB2312" w:hAnsi="仿宋_GB2312" w:eastAsia="仿宋_GB2312" w:cs="仿宋_GB2312"/>
          <w:bCs/>
          <w:sz w:val="32"/>
          <w:szCs w:val="32"/>
          <w:highlight w:val="none"/>
        </w:rPr>
        <w:t>。</w:t>
      </w:r>
    </w:p>
    <w:p w14:paraId="3C62B9F1">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hint="eastAsia" w:ascii="仿宋_GB2312" w:eastAsia="仿宋_GB2312"/>
          <w:b/>
          <w:bCs/>
          <w:sz w:val="32"/>
          <w:szCs w:val="32"/>
          <w:highlight w:val="none"/>
          <w:lang w:val="en-US" w:eastAsia="zh-CN"/>
        </w:rPr>
      </w:pPr>
      <w:r>
        <w:rPr>
          <w:rFonts w:hint="eastAsia" w:ascii="楷体_GB2312" w:hAnsi="楷体_GB2312" w:eastAsia="楷体_GB2312" w:cs="楷体_GB2312"/>
          <w:b/>
          <w:sz w:val="32"/>
          <w:szCs w:val="32"/>
          <w:highlight w:val="none"/>
        </w:rPr>
        <w:t>（四）支持智能视听企业作品创作生产</w:t>
      </w:r>
    </w:p>
    <w:p w14:paraId="76430CD6">
      <w:pPr>
        <w:keepNext w:val="0"/>
        <w:keepLines w:val="0"/>
        <w:pageBreakBefore w:val="0"/>
        <w:widowControl w:val="0"/>
        <w:suppressLineNumbers w:val="0"/>
        <w:kinsoku/>
        <w:wordWrap/>
        <w:overflowPunct/>
        <w:topLinePunct w:val="0"/>
        <w:autoSpaceDE/>
        <w:bidi w:val="0"/>
        <w:snapToGrid/>
        <w:spacing w:line="580" w:lineRule="exact"/>
        <w:ind w:firstLine="622" w:firstLineChars="200"/>
        <w:jc w:val="left"/>
        <w:textAlignment w:val="auto"/>
        <w:rPr>
          <w:rFonts w:hint="default"/>
          <w:lang w:val="en-US"/>
        </w:rPr>
      </w:pPr>
      <w:r>
        <w:rPr>
          <w:rFonts w:hint="eastAsia" w:ascii="仿宋_GB2312" w:hAnsi="宋体" w:eastAsia="仿宋_GB2312" w:cs="仿宋_GB2312"/>
          <w:b/>
          <w:bCs/>
          <w:color w:val="000000"/>
          <w:kern w:val="0"/>
          <w:sz w:val="31"/>
          <w:szCs w:val="31"/>
          <w:lang w:val="en-US" w:eastAsia="zh-CN" w:bidi="ar"/>
        </w:rPr>
        <w:t>1.扶持方式及标准</w:t>
      </w:r>
    </w:p>
    <w:p w14:paraId="4F9C5857">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sz w:val="32"/>
          <w:szCs w:val="32"/>
        </w:rPr>
        <w:t>入驻拓展区企业投资原创制作音、视频原创网络影、视听作品，对单一网络视听作品实际交易金额或播出平台结算金额达到100万元以上的，</w:t>
      </w:r>
      <w:r>
        <w:rPr>
          <w:rFonts w:hint="eastAsia" w:ascii="仿宋_GB2312" w:hAnsi="仿宋_GB2312" w:eastAsia="仿宋_GB2312" w:cs="仿宋_GB2312"/>
          <w:bCs/>
          <w:sz w:val="32"/>
          <w:szCs w:val="32"/>
          <w:highlight w:val="none"/>
        </w:rPr>
        <w:t>按照交易或结算金额的3%给予奖励，每家企业每年最高奖励90万元。</w:t>
      </w:r>
    </w:p>
    <w:p w14:paraId="49B2BADE">
      <w:pPr>
        <w:keepNext w:val="0"/>
        <w:keepLines w:val="0"/>
        <w:pageBreakBefore w:val="0"/>
        <w:widowControl w:val="0"/>
        <w:suppressLineNumbers w:val="0"/>
        <w:kinsoku/>
        <w:wordWrap/>
        <w:overflowPunct/>
        <w:topLinePunct w:val="0"/>
        <w:autoSpaceDE/>
        <w:bidi w:val="0"/>
        <w:snapToGrid/>
        <w:spacing w:line="580" w:lineRule="exact"/>
        <w:ind w:firstLine="622" w:firstLineChars="200"/>
        <w:jc w:val="left"/>
        <w:textAlignment w:val="auto"/>
        <w:rPr>
          <w:rFonts w:hint="default"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2.申报条件</w:t>
      </w:r>
    </w:p>
    <w:p w14:paraId="6E49DA70">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（1）申报主体须是入驻海沧拓展区并取得广播电视节目制作经营许可证的智能视听企业； </w:t>
      </w:r>
    </w:p>
    <w:p w14:paraId="265C2E3C">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2）申报奖励的网络视听作品须由海沧拓展区智能视听企业原创（若需立项备案，必须是在福建省立项、备案），且在国内知名互联网平台（认定目录附后）首轮播出，单一节目交易合同金额或获得平台分账收入达到100万元（含）以上； </w:t>
      </w:r>
    </w:p>
    <w:p w14:paraId="463B4C8D">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3）申报的原创网络视听作品包括网络短视频、网络音频、网络剧、网络电影、网络动画片、网络纪录片、网络综艺节目等网络视听内容（不含直播带货类节目），申报项目须积极弘扬社会主义核心价值观，体现主流价值方向和健康审美取向; </w:t>
      </w:r>
    </w:p>
    <w:p w14:paraId="3E5F266F">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宋体" w:eastAsia="仿宋_GB2312" w:cs="仿宋_GB2312"/>
          <w:b/>
          <w:bCs/>
          <w:color w:val="000000"/>
          <w:kern w:val="0"/>
          <w:sz w:val="31"/>
          <w:szCs w:val="31"/>
          <w:lang w:val="en-US" w:eastAsia="zh-CN" w:bidi="ar"/>
        </w:rPr>
      </w:pPr>
      <w:r>
        <w:rPr>
          <w:rFonts w:hint="eastAsia" w:ascii="仿宋_GB2312" w:hAnsi="仿宋_GB2312" w:eastAsia="仿宋_GB2312" w:cs="仿宋_GB2312"/>
          <w:bCs/>
          <w:kern w:val="2"/>
          <w:sz w:val="32"/>
          <w:szCs w:val="32"/>
          <w:highlight w:val="none"/>
          <w:lang w:val="en-US" w:eastAsia="zh-CN" w:bidi="ar-SA"/>
        </w:rPr>
        <w:t xml:space="preserve">（4）网络视听作品交易时间，须在2024年1月1日至2024年12月31日期间。 </w:t>
      </w:r>
    </w:p>
    <w:p w14:paraId="6F5B60D1">
      <w:pPr>
        <w:keepNext w:val="0"/>
        <w:keepLines w:val="0"/>
        <w:pageBreakBefore w:val="0"/>
        <w:widowControl w:val="0"/>
        <w:suppressLineNumbers w:val="0"/>
        <w:kinsoku/>
        <w:wordWrap/>
        <w:overflowPunct/>
        <w:topLinePunct w:val="0"/>
        <w:autoSpaceDE/>
        <w:bidi w:val="0"/>
        <w:snapToGrid/>
        <w:spacing w:line="580" w:lineRule="exact"/>
        <w:ind w:firstLine="622" w:firstLineChars="200"/>
        <w:jc w:val="left"/>
        <w:textAlignment w:val="auto"/>
      </w:pPr>
      <w:r>
        <w:rPr>
          <w:rFonts w:hint="eastAsia" w:ascii="仿宋_GB2312" w:hAnsi="宋体" w:eastAsia="仿宋_GB2312" w:cs="仿宋_GB2312"/>
          <w:b/>
          <w:bCs/>
          <w:color w:val="000000"/>
          <w:kern w:val="0"/>
          <w:sz w:val="31"/>
          <w:szCs w:val="31"/>
          <w:lang w:val="en-US" w:eastAsia="zh-CN" w:bidi="ar"/>
        </w:rPr>
        <w:t xml:space="preserve">3.申报材料 </w:t>
      </w:r>
    </w:p>
    <w:p w14:paraId="431B60ED">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（1）《海沧区促进智能视听产业发展专项资金申报表》； </w:t>
      </w:r>
    </w:p>
    <w:p w14:paraId="2B22CD74">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（2）申报企业营业执照副本复印件（迁入企业需提供变更后营业执照副本复印件）、广播电视节目制作经营许可证复印件； </w:t>
      </w:r>
    </w:p>
    <w:p w14:paraId="5530B8AD">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（3）网络视听作品上线备案证明（作品有备案者须提供）、申报作品的原创证明、版权证明材料及承诺材料；</w:t>
      </w:r>
    </w:p>
    <w:p w14:paraId="056AC2D9">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（4）网络视听作品播出证明、播出合同等证明材料、项目收入对应的发票、收款凭据等有效原始凭证复印件。</w:t>
      </w:r>
    </w:p>
    <w:p w14:paraId="10235DC2">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b/>
          <w:sz w:val="32"/>
          <w:szCs w:val="32"/>
          <w:highlight w:val="none"/>
        </w:rPr>
        <w:t>（五）支持</w:t>
      </w:r>
      <w:r>
        <w:rPr>
          <w:rFonts w:hint="eastAsia" w:ascii="楷体_GB2312" w:hAnsi="楷体_GB2312" w:eastAsia="楷体_GB2312" w:cs="楷体_GB2312"/>
          <w:b/>
          <w:sz w:val="32"/>
          <w:szCs w:val="32"/>
          <w:highlight w:val="none"/>
          <w:lang w:val="en-US" w:eastAsia="zh-CN"/>
        </w:rPr>
        <w:t>海沧</w:t>
      </w:r>
      <w:r>
        <w:rPr>
          <w:rFonts w:hint="eastAsia" w:ascii="楷体_GB2312" w:hAnsi="楷体_GB2312" w:eastAsia="楷体_GB2312" w:cs="楷体_GB2312"/>
          <w:b/>
          <w:sz w:val="32"/>
          <w:szCs w:val="32"/>
          <w:highlight w:val="none"/>
        </w:rPr>
        <w:t>拓展区</w:t>
      </w:r>
      <w:r>
        <w:rPr>
          <w:rFonts w:hint="eastAsia" w:ascii="楷体_GB2312" w:hAnsi="楷体_GB2312" w:eastAsia="楷体_GB2312" w:cs="楷体_GB2312"/>
          <w:b/>
          <w:sz w:val="32"/>
          <w:szCs w:val="32"/>
          <w:highlight w:val="none"/>
          <w:lang w:val="en-US" w:eastAsia="zh-CN"/>
        </w:rPr>
        <w:t>产业服务平台建设和</w:t>
      </w:r>
      <w:r>
        <w:rPr>
          <w:rFonts w:hint="eastAsia" w:ascii="楷体_GB2312" w:hAnsi="楷体_GB2312" w:eastAsia="楷体_GB2312" w:cs="楷体_GB2312"/>
          <w:b/>
          <w:sz w:val="32"/>
          <w:szCs w:val="32"/>
          <w:highlight w:val="none"/>
        </w:rPr>
        <w:t>发展</w:t>
      </w:r>
    </w:p>
    <w:p w14:paraId="056C8975">
      <w:pPr>
        <w:suppressAutoHyphens/>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1.扶持方式和标准</w:t>
      </w:r>
    </w:p>
    <w:p w14:paraId="58482E64">
      <w:pPr>
        <w:suppressAutoHyphens/>
        <w:spacing w:line="58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（1）对</w:t>
      </w:r>
      <w:r>
        <w:rPr>
          <w:rFonts w:hint="eastAsia" w:ascii="仿宋_GB2312" w:hAnsi="仿宋" w:eastAsia="仿宋_GB2312" w:cs="仿宋_GB2312"/>
          <w:sz w:val="32"/>
          <w:szCs w:val="32"/>
        </w:rPr>
        <w:t>拓展区建设智能视听产业平台</w:t>
      </w:r>
      <w:r>
        <w:rPr>
          <w:rFonts w:hint="eastAsia" w:ascii="仿宋_GB2312" w:hAnsi="仿宋" w:eastAsia="仿宋_GB2312" w:cs="仿宋_GB2312"/>
          <w:bCs/>
          <w:snapToGrid w:val="0"/>
          <w:kern w:val="0"/>
          <w:sz w:val="32"/>
          <w:szCs w:val="32"/>
        </w:rPr>
        <w:t>，</w:t>
      </w:r>
      <w:r>
        <w:rPr>
          <w:rFonts w:hint="eastAsia" w:ascii="仿宋_GB2312" w:hAnsi="仿宋" w:eastAsia="仿宋_GB2312" w:cs="仿宋_GB2312"/>
          <w:kern w:val="0"/>
          <w:sz w:val="32"/>
          <w:szCs w:val="32"/>
        </w:rPr>
        <w:t>产业服务平台软硬件设备</w:t>
      </w:r>
      <w:r>
        <w:rPr>
          <w:rFonts w:hint="eastAsia" w:ascii="仿宋_GB2312" w:hAnsi="仿宋" w:eastAsia="仿宋_GB2312" w:cs="仿宋_GB2312"/>
          <w:sz w:val="32"/>
          <w:szCs w:val="32"/>
        </w:rPr>
        <w:t>实际</w:t>
      </w:r>
      <w:r>
        <w:rPr>
          <w:rFonts w:hint="eastAsia" w:ascii="仿宋_GB2312" w:hAnsi="仿宋" w:eastAsia="仿宋_GB2312" w:cs="仿宋_GB2312"/>
          <w:kern w:val="0"/>
          <w:sz w:val="32"/>
          <w:szCs w:val="32"/>
        </w:rPr>
        <w:t>投入累计达到300万元（含）以上，按单个平台投资额的10%给予</w:t>
      </w:r>
      <w:r>
        <w:rPr>
          <w:rFonts w:hint="eastAsia" w:ascii="仿宋_GB2312" w:hAnsi="仿宋" w:eastAsia="仿宋_GB2312" w:cs="仿宋_GB2312"/>
          <w:sz w:val="32"/>
          <w:szCs w:val="32"/>
          <w:lang w:bidi="ar"/>
        </w:rPr>
        <w:t>奖励</w:t>
      </w:r>
      <w:r>
        <w:rPr>
          <w:rFonts w:hint="eastAsia" w:ascii="仿宋_GB2312" w:hAnsi="仿宋" w:eastAsia="仿宋_GB2312" w:cs="仿宋_GB2312"/>
          <w:kern w:val="0"/>
          <w:sz w:val="32"/>
          <w:szCs w:val="32"/>
        </w:rPr>
        <w:t>，每个平台最高奖励300万元。</w:t>
      </w:r>
    </w:p>
    <w:p w14:paraId="69F26428">
      <w:pPr>
        <w:autoSpaceDN w:val="0"/>
        <w:spacing w:line="58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（2）对拓展区招商运营平台，按照引进拓展区企业营业收入的0.12%给予平台奖励。</w:t>
      </w:r>
    </w:p>
    <w:p w14:paraId="67720809">
      <w:pPr>
        <w:suppressAutoHyphens/>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2.申报条件</w:t>
      </w:r>
    </w:p>
    <w:p w14:paraId="6CA0C3B2">
      <w:pPr>
        <w:widowControl/>
        <w:shd w:val="clear"/>
        <w:suppressAutoHyphens/>
        <w:spacing w:line="580" w:lineRule="exact"/>
        <w:ind w:firstLine="640" w:firstLineChars="200"/>
        <w:jc w:val="left"/>
        <w:rPr>
          <w:rFonts w:ascii="仿宋_GB2312" w:hAnsi="仿宋" w:eastAsia="仿宋_GB2312" w:cs="仿宋_GB2312"/>
          <w:bCs/>
          <w:snapToGrid w:val="0"/>
          <w:kern w:val="0"/>
          <w:sz w:val="32"/>
          <w:szCs w:val="32"/>
          <w:highlight w:val="yellow"/>
        </w:rPr>
      </w:pPr>
      <w:r>
        <w:rPr>
          <w:rFonts w:hint="eastAsia" w:ascii="仿宋_GB2312" w:hAnsi="仿宋" w:eastAsia="仿宋_GB2312" w:cs="仿宋_GB2312"/>
          <w:bCs/>
          <w:snapToGrid w:val="0"/>
          <w:kern w:val="0"/>
          <w:sz w:val="32"/>
          <w:szCs w:val="32"/>
        </w:rPr>
        <w:t>（1）</w:t>
      </w:r>
      <w:r>
        <w:rPr>
          <w:rFonts w:hint="eastAsia" w:ascii="仿宋_GB2312" w:hAnsi="仿宋" w:eastAsia="仿宋_GB2312" w:cs="仿宋_GB2312"/>
          <w:bCs/>
          <w:snapToGrid w:val="0"/>
          <w:kern w:val="0"/>
          <w:sz w:val="32"/>
          <w:szCs w:val="32"/>
          <w:lang w:val="en-US" w:eastAsia="zh-CN"/>
        </w:rPr>
        <w:t>海沧</w:t>
      </w:r>
      <w:r>
        <w:rPr>
          <w:rFonts w:hint="eastAsia" w:ascii="仿宋_GB2312" w:hAnsi="仿宋" w:eastAsia="仿宋_GB2312" w:cs="仿宋_GB2312"/>
          <w:bCs/>
          <w:snapToGrid w:val="0"/>
          <w:kern w:val="0"/>
          <w:sz w:val="32"/>
          <w:szCs w:val="32"/>
        </w:rPr>
        <w:t>拓展区</w:t>
      </w:r>
      <w:r>
        <w:rPr>
          <w:rFonts w:hint="eastAsia" w:ascii="仿宋_GB2312" w:hAnsi="仿宋" w:eastAsia="仿宋_GB2312" w:cs="仿宋_GB2312"/>
          <w:bCs/>
          <w:snapToGrid w:val="0"/>
          <w:kern w:val="0"/>
          <w:sz w:val="32"/>
          <w:szCs w:val="32"/>
          <w:lang w:val="en-US" w:eastAsia="zh-CN"/>
        </w:rPr>
        <w:t>入驻</w:t>
      </w:r>
      <w:r>
        <w:rPr>
          <w:rFonts w:hint="eastAsia" w:ascii="仿宋_GB2312" w:hAnsi="仿宋" w:eastAsia="仿宋_GB2312" w:cs="仿宋_GB2312"/>
          <w:bCs/>
          <w:snapToGrid w:val="0"/>
          <w:kern w:val="0"/>
          <w:sz w:val="32"/>
          <w:szCs w:val="32"/>
        </w:rPr>
        <w:t>企业投资</w:t>
      </w:r>
      <w:r>
        <w:rPr>
          <w:rFonts w:hint="eastAsia" w:ascii="仿宋_GB2312" w:hAnsi="仿宋_GB2312" w:eastAsia="仿宋_GB2312" w:cs="仿宋_GB2312"/>
          <w:bCs/>
          <w:sz w:val="32"/>
          <w:szCs w:val="32"/>
        </w:rPr>
        <w:t>建设</w:t>
      </w:r>
      <w:r>
        <w:rPr>
          <w:rFonts w:hint="eastAsia" w:ascii="仿宋_GB2312" w:hAnsi="仿宋" w:eastAsia="仿宋_GB2312" w:cs="仿宋_GB2312"/>
          <w:bCs/>
          <w:snapToGrid w:val="0"/>
          <w:kern w:val="0"/>
          <w:sz w:val="32"/>
          <w:szCs w:val="32"/>
        </w:rPr>
        <w:t>为用户提供内容审核、金融服务、行业展示交流、人才教育培训、生产宣发、版权交易、云服务、人工智能服务、大数据服务、算力服务、AI</w:t>
      </w:r>
      <w:r>
        <w:rPr>
          <w:rFonts w:hint="eastAsia" w:ascii="仿宋_GB2312" w:hAnsi="仿宋" w:eastAsia="仿宋_GB2312" w:cs="仿宋_GB2312"/>
          <w:bCs/>
          <w:snapToGrid w:val="0"/>
          <w:kern w:val="0"/>
          <w:sz w:val="32"/>
          <w:szCs w:val="32"/>
          <w:highlight w:val="none"/>
        </w:rPr>
        <w:t>服务等</w:t>
      </w:r>
      <w:r>
        <w:rPr>
          <w:rFonts w:ascii="仿宋_GB2312" w:hAnsi="宋体" w:eastAsia="仿宋_GB2312" w:cs="仿宋_GB2312"/>
          <w:color w:val="000000"/>
          <w:kern w:val="0"/>
          <w:sz w:val="31"/>
          <w:szCs w:val="31"/>
          <w:highlight w:val="none"/>
          <w:lang w:val="en-US" w:eastAsia="zh-CN" w:bidi="ar"/>
        </w:rPr>
        <w:t>网络文化娱</w:t>
      </w:r>
      <w:r>
        <w:rPr>
          <w:rFonts w:hint="eastAsia" w:ascii="仿宋_GB2312" w:hAnsi="宋体" w:eastAsia="仿宋_GB2312" w:cs="仿宋_GB2312"/>
          <w:color w:val="000000"/>
          <w:kern w:val="0"/>
          <w:sz w:val="31"/>
          <w:szCs w:val="31"/>
          <w:highlight w:val="none"/>
          <w:lang w:val="en-US" w:eastAsia="zh-CN" w:bidi="ar"/>
        </w:rPr>
        <w:t>乐、新闻资讯、</w:t>
      </w:r>
      <w:r>
        <w:rPr>
          <w:rFonts w:hint="eastAsia" w:ascii="仿宋_GB2312" w:hAnsi="仿宋" w:eastAsia="仿宋_GB2312" w:cs="仿宋_GB2312"/>
          <w:bCs/>
          <w:snapToGrid w:val="0"/>
          <w:kern w:val="0"/>
          <w:sz w:val="32"/>
          <w:szCs w:val="32"/>
          <w:highlight w:val="none"/>
        </w:rPr>
        <w:t>智能视听技术服务平台</w:t>
      </w:r>
      <w:r>
        <w:rPr>
          <w:rFonts w:hint="eastAsia" w:ascii="仿宋_GB2312" w:hAnsi="仿宋" w:eastAsia="仿宋_GB2312" w:cs="仿宋_GB2312"/>
          <w:bCs/>
          <w:snapToGrid w:val="0"/>
          <w:kern w:val="0"/>
          <w:sz w:val="32"/>
          <w:szCs w:val="32"/>
          <w:highlight w:val="none"/>
          <w:lang w:eastAsia="zh-CN"/>
        </w:rPr>
        <w:t>；</w:t>
      </w:r>
    </w:p>
    <w:p w14:paraId="0059550A">
      <w:pPr>
        <w:shd w:val="clear"/>
        <w:suppressAutoHyphens/>
        <w:spacing w:line="580" w:lineRule="exact"/>
        <w:ind w:firstLine="640" w:firstLineChars="200"/>
        <w:rPr>
          <w:rFonts w:ascii="仿宋_GB2312" w:hAnsi="仿宋" w:eastAsia="仿宋_GB2312" w:cs="仿宋_GB2312"/>
          <w:bCs/>
          <w:snapToGrid w:val="0"/>
          <w:kern w:val="0"/>
          <w:sz w:val="32"/>
          <w:szCs w:val="32"/>
          <w:highlight w:val="none"/>
        </w:rPr>
      </w:pPr>
      <w:r>
        <w:rPr>
          <w:rFonts w:hint="eastAsia" w:ascii="仿宋_GB2312" w:hAnsi="仿宋" w:eastAsia="仿宋_GB2312" w:cs="仿宋_GB2312"/>
          <w:bCs/>
          <w:snapToGrid w:val="0"/>
          <w:kern w:val="0"/>
          <w:sz w:val="32"/>
          <w:szCs w:val="32"/>
          <w:highlight w:val="none"/>
        </w:rPr>
        <w:t>（2）智能视听服务平台</w:t>
      </w:r>
      <w:r>
        <w:rPr>
          <w:rFonts w:hint="eastAsia" w:ascii="仿宋_GB2312" w:hAnsi="仿宋" w:eastAsia="仿宋_GB2312" w:cs="仿宋_GB2312"/>
          <w:bCs/>
          <w:snapToGrid w:val="0"/>
          <w:kern w:val="0"/>
          <w:sz w:val="32"/>
          <w:szCs w:val="32"/>
          <w:highlight w:val="none"/>
          <w:lang w:val="en-US" w:eastAsia="zh-CN"/>
        </w:rPr>
        <w:t>软件开发</w:t>
      </w:r>
      <w:r>
        <w:rPr>
          <w:rFonts w:hint="eastAsia" w:ascii="仿宋_GB2312" w:hAnsi="仿宋" w:eastAsia="仿宋_GB2312" w:cs="仿宋_GB2312"/>
          <w:bCs/>
          <w:snapToGrid w:val="0"/>
          <w:kern w:val="0"/>
          <w:sz w:val="32"/>
          <w:szCs w:val="32"/>
          <w:highlight w:val="none"/>
        </w:rPr>
        <w:t>时间为</w:t>
      </w:r>
      <w:r>
        <w:rPr>
          <w:rFonts w:hint="eastAsia" w:ascii="仿宋_GB2312" w:hAnsi="仿宋" w:eastAsia="仿宋_GB2312" w:cs="仿宋_GB2312"/>
          <w:bCs/>
          <w:snapToGrid w:val="0"/>
          <w:kern w:val="0"/>
          <w:sz w:val="32"/>
          <w:szCs w:val="32"/>
          <w:highlight w:val="none"/>
          <w:lang w:val="en-US" w:eastAsia="zh-CN"/>
        </w:rPr>
        <w:t>企业入驻海沧拓展区之</w:t>
      </w:r>
      <w:r>
        <w:rPr>
          <w:rFonts w:hint="eastAsia" w:ascii="仿宋_GB2312" w:hAnsi="仿宋" w:eastAsia="仿宋_GB2312" w:cs="仿宋_GB2312"/>
          <w:bCs/>
          <w:snapToGrid w:val="0"/>
          <w:kern w:val="0"/>
          <w:sz w:val="32"/>
          <w:szCs w:val="32"/>
          <w:highlight w:val="none"/>
        </w:rPr>
        <w:t>后</w:t>
      </w:r>
      <w:r>
        <w:rPr>
          <w:rFonts w:hint="eastAsia" w:ascii="仿宋_GB2312" w:hAnsi="仿宋" w:eastAsia="仿宋_GB2312" w:cs="仿宋_GB2312"/>
          <w:bCs/>
          <w:snapToGrid w:val="0"/>
          <w:kern w:val="0"/>
          <w:sz w:val="32"/>
          <w:szCs w:val="32"/>
          <w:highlight w:val="none"/>
          <w:lang w:eastAsia="zh-CN"/>
        </w:rPr>
        <w:t>，</w:t>
      </w:r>
      <w:r>
        <w:rPr>
          <w:rFonts w:hint="eastAsia" w:ascii="仿宋_GB2312" w:hAnsi="仿宋" w:eastAsia="仿宋_GB2312" w:cs="仿宋_GB2312"/>
          <w:bCs/>
          <w:snapToGrid w:val="0"/>
          <w:kern w:val="0"/>
          <w:sz w:val="32"/>
          <w:szCs w:val="32"/>
          <w:highlight w:val="none"/>
        </w:rPr>
        <w:t>软硬件设备实际投入累计达到300万元（含）以上，服务用户数不少于20家</w:t>
      </w:r>
      <w:r>
        <w:rPr>
          <w:rFonts w:hint="eastAsia" w:ascii="仿宋_GB2312" w:hAnsi="仿宋" w:eastAsia="仿宋_GB2312" w:cs="仿宋_GB2312"/>
          <w:bCs/>
          <w:snapToGrid w:val="0"/>
          <w:kern w:val="0"/>
          <w:sz w:val="32"/>
          <w:szCs w:val="32"/>
          <w:highlight w:val="none"/>
          <w:lang w:eastAsia="zh-CN"/>
        </w:rPr>
        <w:t>；</w:t>
      </w:r>
    </w:p>
    <w:p w14:paraId="52F604AF">
      <w:pPr>
        <w:shd w:val="clear"/>
        <w:suppressAutoHyphens/>
        <w:spacing w:line="580" w:lineRule="exact"/>
        <w:ind w:firstLine="640" w:firstLineChars="200"/>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Cs/>
          <w:sz w:val="32"/>
          <w:szCs w:val="32"/>
          <w:highlight w:val="none"/>
        </w:rPr>
        <w:t>（3）招商运营平台运营面积不少于</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000平方米，平台入驻智能视听企业不少于20家，同时配套有财税服务和政策申报服务。</w:t>
      </w:r>
    </w:p>
    <w:p w14:paraId="2E638E32">
      <w:pPr>
        <w:keepNext w:val="0"/>
        <w:keepLines w:val="0"/>
        <w:pageBreakBefore w:val="0"/>
        <w:widowControl w:val="0"/>
        <w:shd w:val="clear"/>
        <w:suppressAutoHyphens/>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rPr>
        <w:t>.申报材料</w:t>
      </w:r>
    </w:p>
    <w:p w14:paraId="431A500C">
      <w:pPr>
        <w:keepNext w:val="0"/>
        <w:keepLines w:val="0"/>
        <w:pageBreakBefore w:val="0"/>
        <w:widowControl w:val="0"/>
        <w:suppressLineNumbers w:val="0"/>
        <w:shd w:val="clear"/>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（1）《海沧区促进智能视听产业发展专项资金申报表》；</w:t>
      </w:r>
    </w:p>
    <w:p w14:paraId="2973E17B">
      <w:pPr>
        <w:keepNext w:val="0"/>
        <w:keepLines w:val="0"/>
        <w:pageBreakBefore w:val="0"/>
        <w:widowControl w:val="0"/>
        <w:suppressLineNumbers w:val="0"/>
        <w:shd w:val="clear"/>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（2）申报企业营业执照副本复印件（迁入企业需提供变更后营业执照副本复印件）；</w:t>
      </w:r>
    </w:p>
    <w:p w14:paraId="0887C4C9">
      <w:pPr>
        <w:keepNext w:val="0"/>
        <w:keepLines w:val="0"/>
        <w:pageBreakBefore w:val="0"/>
        <w:widowControl w:val="0"/>
        <w:suppressLineNumbers w:val="0"/>
        <w:shd w:val="clear"/>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平台相关的计算机软件著作权登记证书复印件，著作权人为申报企业；平台软硬件设备实际投入的证明材料（如采购合同、发票（不含税）及银行回单，企业技术研发人工成本情况说明材料，包括成本构成，职工在职、兼职和临时聘用人员人数，技术研发人员名单、其工作岗位及人数占公司员工数量比例等）；平台投用时间证明（如竣工验收报告、网络文化经营许可证等）；平台服务客户证明材料（如服务合同、发票等）（申请平台建设奖励的提供）；</w:t>
      </w:r>
      <w:bookmarkStart w:id="0" w:name="_GoBack"/>
      <w:bookmarkEnd w:id="0"/>
    </w:p>
    <w:p w14:paraId="519D3DB9">
      <w:pPr>
        <w:keepNext w:val="0"/>
        <w:keepLines w:val="0"/>
        <w:pageBreakBefore w:val="0"/>
        <w:widowControl w:val="0"/>
        <w:suppressLineNumbers w:val="0"/>
        <w:shd w:val="clear"/>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）招商平台运营面积不少于2000平方米的证明文件（租赁合同、发票、场地运营授权等）；平台入驻智能视听</w:t>
      </w:r>
      <w:r>
        <w:rPr>
          <w:rFonts w:hint="eastAsia" w:ascii="仿宋_GB2312" w:hAnsi="仿宋_GB2312" w:eastAsia="仿宋_GB2312" w:cs="仿宋_GB2312"/>
          <w:bCs/>
          <w:sz w:val="32"/>
          <w:szCs w:val="32"/>
        </w:rPr>
        <w:t>企业不少于20家的营业执照副本复印件；运营单位配套财税服务和政策申报服务的证明材料（至少2名财税服务人员社保缴交证明）；招商平台入驻企业清单以及申报年度各入驻企业税务机关盖章的《企业所得税年度纳税申报表》复印件（申请运营奖励提供）。</w:t>
      </w:r>
    </w:p>
    <w:p w14:paraId="032329D4">
      <w:pPr>
        <w:keepNext w:val="0"/>
        <w:keepLines w:val="0"/>
        <w:pageBreakBefore w:val="0"/>
        <w:widowControl w:val="0"/>
        <w:suppressAutoHyphens/>
        <w:kinsoku/>
        <w:wordWrap/>
        <w:overflowPunct/>
        <w:topLinePunct w:val="0"/>
        <w:autoSpaceDE/>
        <w:bidi w:val="0"/>
        <w:adjustRightInd/>
        <w:snapToGrid/>
        <w:spacing w:line="58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（六）鼓励视听作品出口</w:t>
      </w:r>
    </w:p>
    <w:p w14:paraId="3EC517FA">
      <w:pPr>
        <w:suppressAutoHyphens/>
        <w:spacing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1.扶持方式和标准</w:t>
      </w:r>
    </w:p>
    <w:p w14:paraId="35FC2494">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 w:eastAsia="仿宋_GB2312" w:cs="仿宋_GB2312"/>
          <w:kern w:val="0"/>
          <w:sz w:val="32"/>
          <w:szCs w:val="32"/>
        </w:rPr>
        <w:t>视听作品海外版权销售按照实际成交金额的10％给予奖励，同一个版权作品，最高奖励50万元，每家企业每年最高奖励150万元。</w:t>
      </w:r>
    </w:p>
    <w:p w14:paraId="228D1FA0">
      <w:pPr>
        <w:suppressAutoHyphens/>
        <w:spacing w:line="580" w:lineRule="exact"/>
        <w:ind w:left="1281" w:leftChars="304" w:hanging="643" w:hanging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2.申报条件</w:t>
      </w:r>
    </w:p>
    <w:p w14:paraId="090F75B1">
      <w:pPr>
        <w:suppressAutoHyphens/>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（1）新设立或迁入拓展区，属于本申报指南所列扶持对象范围并取得广播电视节目制作经营许可证的智能视听企业。</w:t>
      </w:r>
    </w:p>
    <w:p w14:paraId="62A68284">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Cs/>
          <w:sz w:val="32"/>
          <w:szCs w:val="32"/>
        </w:rPr>
        <w:t>（2）申报奖励的视听作品海外版权销售交易，成交时间须在202</w:t>
      </w:r>
      <w:r>
        <w:rPr>
          <w:rFonts w:hint="eastAsia" w:ascii="仿宋_GB2312" w:hAnsi="仿宋_GB2312" w:eastAsia="仿宋_GB2312" w:cs="仿宋_GB2312"/>
          <w:bCs/>
          <w:sz w:val="32"/>
          <w:szCs w:val="32"/>
          <w:lang w:val="en-US" w:eastAsia="zh-CN"/>
        </w:rPr>
        <w:t>4年1月1日-2024年12月31日</w:t>
      </w:r>
      <w:r>
        <w:rPr>
          <w:rFonts w:hint="eastAsia" w:ascii="仿宋_GB2312" w:hAnsi="仿宋_GB2312" w:eastAsia="仿宋_GB2312" w:cs="仿宋_GB2312"/>
          <w:bCs/>
          <w:sz w:val="32"/>
          <w:szCs w:val="32"/>
        </w:rPr>
        <w:t>。</w:t>
      </w:r>
    </w:p>
    <w:p w14:paraId="45F204A2">
      <w:pPr>
        <w:pStyle w:val="2"/>
        <w:keepNext w:val="0"/>
        <w:keepLines w:val="0"/>
        <w:pageBreakBefore w:val="0"/>
        <w:widowControl w:val="0"/>
        <w:kinsoku/>
        <w:wordWrap/>
        <w:overflowPunct/>
        <w:topLinePunct w:val="0"/>
        <w:autoSpaceDE/>
        <w:bidi w:val="0"/>
        <w:adjustRightInd/>
        <w:snapToGrid/>
        <w:spacing w:line="580" w:lineRule="exact"/>
        <w:ind w:firstLine="640"/>
        <w:textAlignment w:val="auto"/>
        <w:rPr>
          <w:rFonts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rPr>
        <w:t>.申报材料</w:t>
      </w:r>
    </w:p>
    <w:p w14:paraId="3EE90806">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（1）《海沧区促进智能视听产业发展专项资金申报表》；</w:t>
      </w:r>
    </w:p>
    <w:p w14:paraId="675BB919">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（2）申报企业营业执照副本复印件（迁入企业需提供变更后营业执照副本复印件）、广播电视节目制作经营许可证复印件；</w:t>
      </w:r>
    </w:p>
    <w:p w14:paraId="7371998E">
      <w:pPr>
        <w:keepNext w:val="0"/>
        <w:keepLines w:val="0"/>
        <w:pageBreakBefore w:val="0"/>
        <w:widowControl w:val="0"/>
        <w:suppressLineNumbers w:val="0"/>
        <w:kinsoku/>
        <w:wordWrap/>
        <w:overflowPunct/>
        <w:topLinePunct w:val="0"/>
        <w:autoSpaceDE/>
        <w:bidi w:val="0"/>
        <w:snapToGrid/>
        <w:spacing w:line="580" w:lineRule="exact"/>
        <w:ind w:firstLine="640" w:firstLineChars="200"/>
        <w:jc w:val="left"/>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（3）申报作品的版权证明材料文件及承诺文件、申报作品出口单证复印件（有效出口合同及中文翻译件、银行汇款凭证、发票复印件等）。</w:t>
      </w:r>
    </w:p>
    <w:p w14:paraId="6534A940">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黑体" w:hAnsi="黑体" w:eastAsia="黑体" w:cs="仿宋_GB2312"/>
          <w:sz w:val="32"/>
          <w:szCs w:val="32"/>
          <w:highlight w:val="none"/>
        </w:rPr>
        <w:t>三、申报</w:t>
      </w:r>
      <w:r>
        <w:rPr>
          <w:rFonts w:hint="eastAsia" w:ascii="黑体" w:hAnsi="黑体" w:eastAsia="黑体" w:cs="仿宋_GB2312"/>
          <w:sz w:val="32"/>
          <w:szCs w:val="32"/>
          <w:highlight w:val="none"/>
          <w:lang w:eastAsia="zh-CN"/>
        </w:rPr>
        <w:t>材料要求：</w:t>
      </w:r>
      <w:r>
        <w:rPr>
          <w:rFonts w:hint="eastAsia" w:ascii="仿宋_GB2312" w:hAnsi="仿宋_GB2312" w:eastAsia="仿宋_GB2312" w:cs="仿宋_GB2312"/>
          <w:bCs/>
          <w:kern w:val="2"/>
          <w:sz w:val="32"/>
          <w:szCs w:val="32"/>
          <w:highlight w:val="none"/>
          <w:lang w:val="en-US" w:eastAsia="zh-CN" w:bidi="ar-SA"/>
        </w:rPr>
        <w:t>书面材料一式两份，在封面申报单位处盖公章、在申请单位意见栏盖公章并由法定代表人签名、需加盖骑缝章。采用A4纸双面打印，并按顺序编写页码，于左侧装订成册（自行下载申报表，书面材料不退还）。</w:t>
      </w:r>
    </w:p>
    <w:p w14:paraId="1D702FD8">
      <w:pPr>
        <w:keepNext w:val="0"/>
        <w:keepLines w:val="0"/>
        <w:pageBreakBefore w:val="0"/>
        <w:widowControl w:val="0"/>
        <w:kinsoku/>
        <w:wordWrap/>
        <w:overflowPunct/>
        <w:topLinePunct w:val="0"/>
        <w:autoSpaceDE/>
        <w:bidi w:val="0"/>
        <w:adjustRightInd/>
        <w:snapToGrid/>
        <w:spacing w:line="580" w:lineRule="exact"/>
        <w:ind w:firstLine="640" w:firstLineChars="200"/>
        <w:textAlignment w:val="auto"/>
        <w:rPr>
          <w:rFonts w:hint="default" w:ascii="方正仿宋_GB2312" w:hAnsi="方正仿宋_GB2312" w:eastAsia="方正仿宋_GB2312" w:cs="方正仿宋_GB2312"/>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四、</w:t>
      </w:r>
      <w:r>
        <w:rPr>
          <w:rFonts w:hint="eastAsia" w:ascii="黑体" w:hAnsi="黑体" w:eastAsia="黑体" w:cs="仿宋_GB2312"/>
          <w:sz w:val="32"/>
          <w:szCs w:val="32"/>
          <w:highlight w:val="none"/>
        </w:rPr>
        <w:t>申报</w:t>
      </w:r>
      <w:r>
        <w:rPr>
          <w:rFonts w:hint="eastAsia" w:ascii="黑体" w:hAnsi="黑体" w:eastAsia="黑体" w:cs="仿宋_GB2312"/>
          <w:sz w:val="32"/>
          <w:szCs w:val="32"/>
          <w:highlight w:val="none"/>
          <w:lang w:eastAsia="zh-CN"/>
        </w:rPr>
        <w:t>时间：</w:t>
      </w:r>
      <w:r>
        <w:rPr>
          <w:rFonts w:hint="default" w:ascii="仿宋_GB2312" w:hAnsi="仿宋_GB2312" w:eastAsia="仿宋_GB2312" w:cs="仿宋_GB2312"/>
          <w:bCs/>
          <w:kern w:val="2"/>
          <w:sz w:val="32"/>
          <w:szCs w:val="32"/>
          <w:highlight w:val="none"/>
          <w:lang w:val="en-US" w:eastAsia="zh-CN" w:bidi="ar-SA"/>
        </w:rPr>
        <w:t>自发布之日起至202</w:t>
      </w:r>
      <w:r>
        <w:rPr>
          <w:rFonts w:hint="eastAsia" w:ascii="仿宋_GB2312" w:hAnsi="仿宋_GB2312" w:eastAsia="仿宋_GB2312" w:cs="仿宋_GB2312"/>
          <w:bCs/>
          <w:kern w:val="2"/>
          <w:sz w:val="32"/>
          <w:szCs w:val="32"/>
          <w:highlight w:val="none"/>
          <w:lang w:val="en-US" w:eastAsia="zh-CN" w:bidi="ar-SA"/>
        </w:rPr>
        <w:t>5</w:t>
      </w:r>
      <w:r>
        <w:rPr>
          <w:rFonts w:hint="default" w:ascii="仿宋_GB2312" w:hAnsi="仿宋_GB2312" w:eastAsia="仿宋_GB2312" w:cs="仿宋_GB2312"/>
          <w:bCs/>
          <w:kern w:val="2"/>
          <w:sz w:val="32"/>
          <w:szCs w:val="32"/>
          <w:highlight w:val="none"/>
          <w:lang w:val="en-US" w:eastAsia="zh-CN" w:bidi="ar-SA"/>
        </w:rPr>
        <w:t>年</w:t>
      </w:r>
      <w:r>
        <w:rPr>
          <w:rFonts w:hint="eastAsia" w:ascii="仿宋_GB2312" w:hAnsi="仿宋_GB2312" w:eastAsia="仿宋_GB2312" w:cs="仿宋_GB2312"/>
          <w:bCs/>
          <w:kern w:val="2"/>
          <w:sz w:val="32"/>
          <w:szCs w:val="32"/>
          <w:highlight w:val="none"/>
          <w:lang w:val="en-US" w:eastAsia="zh-CN" w:bidi="ar-SA"/>
        </w:rPr>
        <w:t>5</w:t>
      </w:r>
      <w:r>
        <w:rPr>
          <w:rFonts w:hint="default" w:ascii="仿宋_GB2312" w:hAnsi="仿宋_GB2312" w:eastAsia="仿宋_GB2312" w:cs="仿宋_GB2312"/>
          <w:bCs/>
          <w:kern w:val="2"/>
          <w:sz w:val="32"/>
          <w:szCs w:val="32"/>
          <w:highlight w:val="none"/>
          <w:lang w:val="en-US" w:eastAsia="zh-CN" w:bidi="ar-SA"/>
        </w:rPr>
        <w:t>月</w:t>
      </w:r>
      <w:r>
        <w:rPr>
          <w:rFonts w:hint="eastAsia" w:ascii="仿宋_GB2312" w:hAnsi="仿宋_GB2312" w:eastAsia="仿宋_GB2312" w:cs="仿宋_GB2312"/>
          <w:bCs/>
          <w:kern w:val="2"/>
          <w:sz w:val="32"/>
          <w:szCs w:val="32"/>
          <w:highlight w:val="none"/>
          <w:lang w:val="en-US" w:eastAsia="zh-CN" w:bidi="ar-SA"/>
        </w:rPr>
        <w:t>15</w:t>
      </w:r>
      <w:r>
        <w:rPr>
          <w:rFonts w:hint="default" w:ascii="仿宋_GB2312" w:hAnsi="仿宋_GB2312" w:eastAsia="仿宋_GB2312" w:cs="仿宋_GB2312"/>
          <w:bCs/>
          <w:kern w:val="2"/>
          <w:sz w:val="32"/>
          <w:szCs w:val="32"/>
          <w:highlight w:val="none"/>
          <w:lang w:val="en-US" w:eastAsia="zh-CN" w:bidi="ar-SA"/>
        </w:rPr>
        <w:t>日。</w:t>
      </w:r>
    </w:p>
    <w:p w14:paraId="7209B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五、申报地点</w:t>
      </w:r>
      <w:r>
        <w:rPr>
          <w:rFonts w:hint="eastAsia" w:ascii="方正仿宋_GB2312" w:hAnsi="方正仿宋_GB2312" w:eastAsia="方正仿宋_GB2312" w:cs="方正仿宋_GB2312"/>
          <w:b/>
          <w:bCs/>
          <w:sz w:val="32"/>
          <w:szCs w:val="32"/>
          <w:highlight w:val="none"/>
          <w:lang w:val="en-US" w:eastAsia="zh-CN"/>
        </w:rPr>
        <w:t>：</w:t>
      </w:r>
      <w:r>
        <w:rPr>
          <w:rFonts w:hint="eastAsia" w:ascii="仿宋_GB2312" w:hAnsi="仿宋_GB2312" w:eastAsia="仿宋_GB2312" w:cs="仿宋_GB2312"/>
          <w:bCs/>
          <w:kern w:val="2"/>
          <w:sz w:val="32"/>
          <w:szCs w:val="32"/>
          <w:highlight w:val="none"/>
          <w:lang w:val="en-US" w:eastAsia="zh-CN" w:bidi="ar-SA"/>
        </w:rPr>
        <w:t>将相关材料邮寄或现场报送至厦门市海沧区海沧大道701号文广集团大厦A栋606单元，联系人：蔡龙泉，电话：13235926592。</w:t>
      </w:r>
    </w:p>
    <w:p w14:paraId="4C9E2B0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六、审核拨付</w:t>
      </w:r>
    </w:p>
    <w:p w14:paraId="11770EA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仿宋_GB2312" w:hAnsi="仿宋_GB2312" w:eastAsia="仿宋_GB2312" w:cs="仿宋_GB2312"/>
          <w:bCs/>
          <w:kern w:val="2"/>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
        </w:rPr>
        <w:t>（一）</w:t>
      </w:r>
      <w:r>
        <w:rPr>
          <w:rFonts w:hint="eastAsia" w:ascii="楷体_GB2312" w:hAnsi="楷体_GB2312" w:eastAsia="楷体_GB2312" w:cs="楷体_GB2312"/>
          <w:b/>
          <w:bCs/>
          <w:sz w:val="32"/>
          <w:szCs w:val="32"/>
          <w:highlight w:val="none"/>
          <w:lang w:val="en-US" w:eastAsia="zh-CN"/>
        </w:rPr>
        <w:t>审核认定</w:t>
      </w:r>
      <w:r>
        <w:rPr>
          <w:rFonts w:hint="eastAsia" w:ascii="方正仿宋_GB2312" w:hAnsi="方正仿宋_GB2312" w:eastAsia="方正仿宋_GB2312" w:cs="方正仿宋_GB2312"/>
          <w:b/>
          <w:bCs/>
          <w:sz w:val="32"/>
          <w:szCs w:val="32"/>
          <w:highlight w:val="none"/>
          <w:lang w:val="en-US" w:eastAsia="zh-CN"/>
        </w:rPr>
        <w:t>：</w:t>
      </w:r>
      <w:r>
        <w:rPr>
          <w:rFonts w:hint="eastAsia" w:ascii="仿宋_GB2312" w:hAnsi="仿宋_GB2312" w:eastAsia="仿宋_GB2312" w:cs="仿宋_GB2312"/>
          <w:bCs/>
          <w:kern w:val="2"/>
          <w:sz w:val="32"/>
          <w:szCs w:val="32"/>
          <w:highlight w:val="none"/>
          <w:lang w:val="en-US" w:eastAsia="zh-CN" w:bidi="ar-SA"/>
        </w:rPr>
        <w:t>区文旅局会同区文发办对申报材料进行审核，审核结果通过海沧区政府网向社会公示，接受社会监督，公示时间为5个工作日。</w:t>
      </w:r>
    </w:p>
    <w:p w14:paraId="03893F5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b/>
          <w:bCs/>
          <w:color w:val="auto"/>
          <w:kern w:val="0"/>
          <w:sz w:val="32"/>
          <w:szCs w:val="32"/>
          <w:highlight w:val="none"/>
          <w:lang w:val="en-US" w:eastAsia="zh-CN" w:bidi="ar"/>
        </w:rPr>
        <w:t>（二）资金拨付</w:t>
      </w:r>
      <w:r>
        <w:rPr>
          <w:rFonts w:hint="eastAsia" w:ascii="方正仿宋_GB2312" w:hAnsi="方正仿宋_GB2312" w:eastAsia="方正仿宋_GB2312" w:cs="方正仿宋_GB2312"/>
          <w:b/>
          <w:bCs/>
          <w:sz w:val="32"/>
          <w:szCs w:val="32"/>
          <w:highlight w:val="none"/>
          <w:lang w:val="en-US" w:eastAsia="zh-CN"/>
        </w:rPr>
        <w:t>：</w:t>
      </w:r>
      <w:r>
        <w:rPr>
          <w:rFonts w:hint="eastAsia" w:ascii="仿宋_GB2312" w:hAnsi="仿宋_GB2312" w:eastAsia="仿宋_GB2312" w:cs="仿宋_GB2312"/>
          <w:bCs/>
          <w:kern w:val="2"/>
          <w:sz w:val="32"/>
          <w:szCs w:val="32"/>
          <w:highlight w:val="none"/>
          <w:lang w:val="en-US" w:eastAsia="zh-CN" w:bidi="ar-SA"/>
        </w:rPr>
        <w:t>经公示，无异议，区政府研究后，由区文旅局根据财政资金管理规定和流程拨付奖励或补助资金。</w:t>
      </w:r>
    </w:p>
    <w:p w14:paraId="202940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kern w:val="2"/>
          <w:sz w:val="32"/>
          <w:szCs w:val="32"/>
          <w:highlight w:val="none"/>
          <w:lang w:val="en-US" w:eastAsia="zh-CN" w:bidi="ar-SA"/>
        </w:rPr>
      </w:pPr>
    </w:p>
    <w:p w14:paraId="7B904BB1">
      <w:pPr>
        <w:pStyle w:val="2"/>
        <w:keepNext w:val="0"/>
        <w:keepLines w:val="0"/>
        <w:pageBreakBefore w:val="0"/>
        <w:widowControl w:val="0"/>
        <w:kinsoku/>
        <w:wordWrap/>
        <w:overflowPunct/>
        <w:topLinePunct w:val="0"/>
        <w:autoSpaceDE/>
        <w:bidi w:val="0"/>
        <w:snapToGrid/>
        <w:spacing w:line="580" w:lineRule="exact"/>
        <w:textAlignment w:val="auto"/>
        <w:rPr>
          <w:rFonts w:hint="eastAsia"/>
          <w:highlight w:val="none"/>
          <w:lang w:val="en-US" w:eastAsia="zh-CN"/>
        </w:rPr>
      </w:pPr>
    </w:p>
    <w:p w14:paraId="1199BB98">
      <w:pPr>
        <w:keepNext w:val="0"/>
        <w:keepLines w:val="0"/>
        <w:pageBreakBefore w:val="0"/>
        <w:widowControl w:val="0"/>
        <w:kinsoku/>
        <w:wordWrap/>
        <w:overflowPunct/>
        <w:topLinePunct w:val="0"/>
        <w:autoSpaceDE/>
        <w:bidi w:val="0"/>
        <w:snapToGrid/>
        <w:spacing w:line="580" w:lineRule="exact"/>
        <w:ind w:firstLine="629"/>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附件：</w:t>
      </w:r>
      <w:r>
        <w:rPr>
          <w:rFonts w:hint="eastAsia" w:ascii="仿宋_GB2312" w:hAnsi="仿宋_GB2312" w:eastAsia="仿宋_GB2312" w:cs="仿宋_GB2312"/>
          <w:bCs/>
          <w:sz w:val="32"/>
          <w:szCs w:val="32"/>
          <w:highlight w:val="none"/>
          <w:lang w:val="en-US" w:eastAsia="zh-CN"/>
        </w:rPr>
        <w:t>2-1.</w:t>
      </w:r>
      <w:r>
        <w:rPr>
          <w:rFonts w:hint="eastAsia" w:ascii="仿宋_GB2312" w:hAnsi="仿宋_GB2312" w:eastAsia="仿宋_GB2312" w:cs="仿宋_GB2312"/>
          <w:bCs/>
          <w:spacing w:val="-20"/>
          <w:sz w:val="32"/>
          <w:szCs w:val="32"/>
          <w:highlight w:val="none"/>
        </w:rPr>
        <w:t>海沧区促进智能视听产业发展扶持资金申报表</w:t>
      </w:r>
    </w:p>
    <w:p w14:paraId="0F2E3C4E">
      <w:pPr>
        <w:keepNext w:val="0"/>
        <w:keepLines w:val="0"/>
        <w:pageBreakBefore w:val="0"/>
        <w:widowControl w:val="0"/>
        <w:kinsoku/>
        <w:wordWrap/>
        <w:overflowPunct/>
        <w:topLinePunct w:val="0"/>
        <w:autoSpaceDE/>
        <w:bidi w:val="0"/>
        <w:snapToGrid/>
        <w:spacing w:line="580" w:lineRule="exact"/>
        <w:ind w:firstLine="1593" w:firstLineChars="498"/>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2-2.</w:t>
      </w:r>
      <w:r>
        <w:rPr>
          <w:rFonts w:hint="eastAsia" w:ascii="仿宋_GB2312" w:hAnsi="仿宋_GB2312" w:eastAsia="仿宋_GB2312" w:cs="仿宋_GB2312"/>
          <w:bCs/>
          <w:kern w:val="2"/>
          <w:sz w:val="32"/>
          <w:szCs w:val="32"/>
          <w:highlight w:val="none"/>
          <w:lang w:val="en-US" w:eastAsia="zh-CN" w:bidi="ar-SA"/>
        </w:rPr>
        <w:t>国内知名互联网平台认定目录</w:t>
      </w:r>
    </w:p>
    <w:p w14:paraId="0F6A099F">
      <w:pPr>
        <w:spacing w:line="580" w:lineRule="exact"/>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br w:type="page"/>
      </w:r>
    </w:p>
    <w:p w14:paraId="23705688">
      <w:pPr>
        <w:keepNext w:val="0"/>
        <w:keepLines w:val="0"/>
        <w:pageBreakBefore w:val="0"/>
        <w:widowControl w:val="0"/>
        <w:kinsoku/>
        <w:wordWrap/>
        <w:overflowPunct/>
        <w:topLinePunct w:val="0"/>
        <w:autoSpaceDE/>
        <w:bidi w:val="0"/>
        <w:snapToGrid/>
        <w:spacing w:line="580" w:lineRule="exact"/>
        <w:ind w:right="-506"/>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附件</w:t>
      </w:r>
      <w:r>
        <w:rPr>
          <w:rFonts w:hint="eastAsia" w:ascii="仿宋_GB2312" w:hAnsi="仿宋_GB2312" w:eastAsia="仿宋_GB2312" w:cs="仿宋_GB2312"/>
          <w:bCs/>
          <w:sz w:val="32"/>
          <w:szCs w:val="32"/>
          <w:highlight w:val="none"/>
          <w:lang w:val="en-US" w:eastAsia="zh-CN"/>
        </w:rPr>
        <w:t>2-1</w:t>
      </w:r>
    </w:p>
    <w:p w14:paraId="5DD0AE7B">
      <w:pPr>
        <w:pStyle w:val="2"/>
        <w:rPr>
          <w:rFonts w:hint="eastAsia" w:ascii="仿宋_GB2312" w:hAnsi="仿宋_GB2312" w:eastAsia="仿宋_GB2312" w:cs="仿宋_GB2312"/>
          <w:bCs/>
          <w:sz w:val="32"/>
          <w:szCs w:val="32"/>
          <w:highlight w:val="none"/>
          <w:lang w:val="en-US" w:eastAsia="zh-CN"/>
        </w:rPr>
      </w:pPr>
    </w:p>
    <w:p w14:paraId="77C18978">
      <w:pPr>
        <w:pStyle w:val="2"/>
        <w:rPr>
          <w:rFonts w:hint="eastAsia" w:ascii="仿宋_GB2312" w:hAnsi="仿宋_GB2312" w:eastAsia="仿宋_GB2312" w:cs="仿宋_GB2312"/>
          <w:bCs/>
          <w:sz w:val="32"/>
          <w:szCs w:val="32"/>
          <w:highlight w:val="none"/>
          <w:lang w:val="en-US" w:eastAsia="zh-CN"/>
        </w:rPr>
      </w:pPr>
    </w:p>
    <w:p w14:paraId="7C997B6D">
      <w:pPr>
        <w:pStyle w:val="2"/>
        <w:rPr>
          <w:rFonts w:hint="eastAsia" w:ascii="仿宋_GB2312" w:hAnsi="仿宋_GB2312" w:eastAsia="仿宋_GB2312" w:cs="仿宋_GB2312"/>
          <w:bCs/>
          <w:sz w:val="32"/>
          <w:szCs w:val="32"/>
          <w:highlight w:val="none"/>
          <w:lang w:val="en-US" w:eastAsia="zh-CN"/>
        </w:rPr>
      </w:pPr>
    </w:p>
    <w:p w14:paraId="75600578">
      <w:pPr>
        <w:keepNext w:val="0"/>
        <w:keepLines w:val="0"/>
        <w:pageBreakBefore w:val="0"/>
        <w:widowControl w:val="0"/>
        <w:kinsoku/>
        <w:wordWrap/>
        <w:overflowPunct/>
        <w:topLinePunct w:val="0"/>
        <w:autoSpaceDE/>
        <w:bidi w:val="0"/>
        <w:snapToGrid/>
        <w:spacing w:line="580" w:lineRule="exact"/>
        <w:ind w:left="-297" w:right="-506"/>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海沧区促进智能视听产业发展扶持资金申报表</w:t>
      </w:r>
    </w:p>
    <w:p w14:paraId="48CD97E0">
      <w:pPr>
        <w:keepNext w:val="0"/>
        <w:keepLines w:val="0"/>
        <w:pageBreakBefore w:val="0"/>
        <w:widowControl w:val="0"/>
        <w:kinsoku/>
        <w:wordWrap/>
        <w:overflowPunct/>
        <w:topLinePunct w:val="0"/>
        <w:autoSpaceDE/>
        <w:bidi w:val="0"/>
        <w:snapToGrid/>
        <w:spacing w:line="580" w:lineRule="exact"/>
        <w:textAlignment w:val="auto"/>
        <w:rPr>
          <w:rFonts w:ascii="华文中宋" w:eastAsia="华文中宋"/>
          <w:sz w:val="48"/>
          <w:szCs w:val="48"/>
          <w:highlight w:val="none"/>
        </w:rPr>
      </w:pPr>
    </w:p>
    <w:p w14:paraId="1D4A5CA4">
      <w:pPr>
        <w:keepNext w:val="0"/>
        <w:keepLines w:val="0"/>
        <w:pageBreakBefore w:val="0"/>
        <w:widowControl w:val="0"/>
        <w:kinsoku/>
        <w:wordWrap/>
        <w:overflowPunct/>
        <w:topLinePunct w:val="0"/>
        <w:autoSpaceDE/>
        <w:bidi w:val="0"/>
        <w:snapToGrid/>
        <w:spacing w:line="580" w:lineRule="exact"/>
        <w:textAlignment w:val="auto"/>
        <w:rPr>
          <w:rFonts w:ascii="华文中宋" w:eastAsia="华文中宋"/>
          <w:sz w:val="48"/>
          <w:szCs w:val="48"/>
          <w:highlight w:val="none"/>
        </w:rPr>
      </w:pPr>
    </w:p>
    <w:p w14:paraId="280CAB3D">
      <w:pPr>
        <w:keepNext w:val="0"/>
        <w:keepLines w:val="0"/>
        <w:pageBreakBefore w:val="0"/>
        <w:widowControl w:val="0"/>
        <w:kinsoku/>
        <w:wordWrap/>
        <w:overflowPunct/>
        <w:topLinePunct w:val="0"/>
        <w:autoSpaceDE/>
        <w:bidi w:val="0"/>
        <w:snapToGrid/>
        <w:spacing w:line="580" w:lineRule="exact"/>
        <w:textAlignment w:val="auto"/>
        <w:rPr>
          <w:rFonts w:ascii="华文中宋" w:eastAsia="华文中宋"/>
          <w:sz w:val="48"/>
          <w:szCs w:val="48"/>
          <w:highlight w:val="none"/>
        </w:rPr>
      </w:pPr>
    </w:p>
    <w:p w14:paraId="2FC05E37">
      <w:pPr>
        <w:keepNext w:val="0"/>
        <w:keepLines w:val="0"/>
        <w:pageBreakBefore w:val="0"/>
        <w:widowControl w:val="0"/>
        <w:kinsoku/>
        <w:wordWrap/>
        <w:overflowPunct/>
        <w:topLinePunct w:val="0"/>
        <w:autoSpaceDE/>
        <w:bidi w:val="0"/>
        <w:snapToGrid/>
        <w:spacing w:line="580" w:lineRule="exact"/>
        <w:textAlignment w:val="auto"/>
        <w:rPr>
          <w:rFonts w:ascii="华文中宋" w:eastAsia="华文中宋"/>
          <w:sz w:val="48"/>
          <w:szCs w:val="48"/>
          <w:highlight w:val="none"/>
        </w:rPr>
      </w:pPr>
    </w:p>
    <w:p w14:paraId="6C1078C4">
      <w:pPr>
        <w:keepNext w:val="0"/>
        <w:keepLines w:val="0"/>
        <w:pageBreakBefore w:val="0"/>
        <w:widowControl w:val="0"/>
        <w:kinsoku/>
        <w:wordWrap/>
        <w:overflowPunct/>
        <w:topLinePunct w:val="0"/>
        <w:autoSpaceDE/>
        <w:bidi w:val="0"/>
        <w:snapToGrid/>
        <w:spacing w:line="580" w:lineRule="exact"/>
        <w:textAlignment w:val="auto"/>
        <w:rPr>
          <w:rFonts w:ascii="华文中宋" w:eastAsia="华文中宋"/>
          <w:sz w:val="48"/>
          <w:szCs w:val="48"/>
          <w:highlight w:val="none"/>
        </w:rPr>
      </w:pPr>
    </w:p>
    <w:p w14:paraId="26CDC998">
      <w:pPr>
        <w:keepNext w:val="0"/>
        <w:keepLines w:val="0"/>
        <w:pageBreakBefore w:val="0"/>
        <w:widowControl w:val="0"/>
        <w:kinsoku/>
        <w:wordWrap/>
        <w:overflowPunct/>
        <w:topLinePunct w:val="0"/>
        <w:autoSpaceDE/>
        <w:bidi w:val="0"/>
        <w:snapToGrid/>
        <w:spacing w:line="580" w:lineRule="exact"/>
        <w:textAlignment w:val="auto"/>
        <w:rPr>
          <w:rFonts w:ascii="华文中宋" w:eastAsia="华文中宋"/>
          <w:sz w:val="48"/>
          <w:szCs w:val="48"/>
          <w:highlight w:val="none"/>
        </w:rPr>
      </w:pPr>
    </w:p>
    <w:p w14:paraId="54DD9AEB">
      <w:pPr>
        <w:keepNext w:val="0"/>
        <w:keepLines w:val="0"/>
        <w:pageBreakBefore w:val="0"/>
        <w:widowControl w:val="0"/>
        <w:kinsoku/>
        <w:wordWrap/>
        <w:overflowPunct/>
        <w:topLinePunct w:val="0"/>
        <w:autoSpaceDE/>
        <w:bidi w:val="0"/>
        <w:snapToGrid/>
        <w:spacing w:line="580" w:lineRule="exact"/>
        <w:textAlignment w:val="auto"/>
        <w:rPr>
          <w:rFonts w:ascii="宋体" w:hAnsi="宋体"/>
          <w:b/>
          <w:bCs/>
          <w:sz w:val="32"/>
          <w:szCs w:val="32"/>
          <w:highlight w:val="none"/>
        </w:rPr>
      </w:pPr>
      <w:r>
        <w:rPr>
          <w:rFonts w:hint="eastAsia" w:ascii="华文中宋" w:eastAsia="华文中宋"/>
          <w:sz w:val="32"/>
          <w:szCs w:val="32"/>
          <w:highlight w:val="none"/>
        </w:rPr>
        <w:t xml:space="preserve">      </w:t>
      </w:r>
      <w:r>
        <w:rPr>
          <w:rFonts w:hint="eastAsia" w:ascii="宋体" w:hAnsi="宋体"/>
          <w:b/>
          <w:bCs/>
          <w:sz w:val="32"/>
          <w:szCs w:val="32"/>
          <w:highlight w:val="none"/>
        </w:rPr>
        <w:t xml:space="preserve"> 申报单位：</w:t>
      </w:r>
      <w:r>
        <w:rPr>
          <w:rFonts w:hint="eastAsia" w:ascii="宋体" w:hAnsi="宋体"/>
          <w:b/>
          <w:bCs/>
          <w:sz w:val="32"/>
          <w:szCs w:val="32"/>
          <w:highlight w:val="none"/>
          <w:u w:val="single"/>
        </w:rPr>
        <w:t xml:space="preserve">                         </w:t>
      </w:r>
      <w:r>
        <w:rPr>
          <w:rFonts w:hint="eastAsia" w:ascii="宋体" w:hAnsi="宋体"/>
          <w:b/>
          <w:bCs/>
          <w:sz w:val="32"/>
          <w:szCs w:val="32"/>
          <w:highlight w:val="none"/>
        </w:rPr>
        <w:t>（盖章）</w:t>
      </w:r>
    </w:p>
    <w:p w14:paraId="3C80E228">
      <w:pPr>
        <w:keepNext w:val="0"/>
        <w:keepLines w:val="0"/>
        <w:pageBreakBefore w:val="0"/>
        <w:widowControl w:val="0"/>
        <w:kinsoku/>
        <w:wordWrap/>
        <w:overflowPunct/>
        <w:topLinePunct w:val="0"/>
        <w:autoSpaceDE/>
        <w:bidi w:val="0"/>
        <w:snapToGrid/>
        <w:spacing w:line="580" w:lineRule="exact"/>
        <w:textAlignment w:val="auto"/>
        <w:rPr>
          <w:rFonts w:ascii="宋体" w:hAnsi="宋体"/>
          <w:b/>
          <w:bCs/>
          <w:sz w:val="32"/>
          <w:szCs w:val="32"/>
          <w:highlight w:val="none"/>
          <w:u w:val="single"/>
        </w:rPr>
      </w:pPr>
      <w:r>
        <w:rPr>
          <w:rFonts w:hint="eastAsia" w:ascii="宋体" w:hAnsi="宋体"/>
          <w:b/>
          <w:bCs/>
          <w:sz w:val="32"/>
          <w:szCs w:val="32"/>
          <w:highlight w:val="none"/>
        </w:rPr>
        <w:t xml:space="preserve">       联 系 人：</w:t>
      </w:r>
      <w:r>
        <w:rPr>
          <w:rFonts w:hint="eastAsia" w:ascii="宋体" w:hAnsi="宋体"/>
          <w:b/>
          <w:bCs/>
          <w:sz w:val="32"/>
          <w:szCs w:val="32"/>
          <w:highlight w:val="none"/>
          <w:u w:val="single"/>
        </w:rPr>
        <w:t xml:space="preserve">                         </w:t>
      </w:r>
    </w:p>
    <w:p w14:paraId="14DE3C4A">
      <w:pPr>
        <w:keepNext w:val="0"/>
        <w:keepLines w:val="0"/>
        <w:pageBreakBefore w:val="0"/>
        <w:widowControl w:val="0"/>
        <w:kinsoku/>
        <w:wordWrap/>
        <w:overflowPunct/>
        <w:topLinePunct w:val="0"/>
        <w:autoSpaceDE/>
        <w:bidi w:val="0"/>
        <w:snapToGrid/>
        <w:spacing w:line="580" w:lineRule="exact"/>
        <w:textAlignment w:val="auto"/>
        <w:rPr>
          <w:rFonts w:ascii="宋体" w:hAnsi="宋体"/>
          <w:b/>
          <w:bCs/>
          <w:sz w:val="32"/>
          <w:szCs w:val="32"/>
          <w:highlight w:val="none"/>
          <w:u w:val="single"/>
        </w:rPr>
      </w:pPr>
      <w:r>
        <w:rPr>
          <w:rFonts w:hint="eastAsia" w:ascii="宋体" w:hAnsi="宋体"/>
          <w:b/>
          <w:bCs/>
          <w:sz w:val="32"/>
          <w:szCs w:val="32"/>
          <w:highlight w:val="none"/>
        </w:rPr>
        <w:t xml:space="preserve">       联系电话：</w:t>
      </w:r>
      <w:r>
        <w:rPr>
          <w:rFonts w:hint="eastAsia" w:ascii="宋体" w:hAnsi="宋体"/>
          <w:b/>
          <w:bCs/>
          <w:sz w:val="32"/>
          <w:szCs w:val="32"/>
          <w:highlight w:val="none"/>
          <w:u w:val="single"/>
        </w:rPr>
        <w:t xml:space="preserve">                         </w:t>
      </w:r>
    </w:p>
    <w:p w14:paraId="5F51BB2E">
      <w:pPr>
        <w:keepNext w:val="0"/>
        <w:keepLines w:val="0"/>
        <w:pageBreakBefore w:val="0"/>
        <w:widowControl w:val="0"/>
        <w:kinsoku/>
        <w:wordWrap/>
        <w:overflowPunct/>
        <w:topLinePunct w:val="0"/>
        <w:autoSpaceDE/>
        <w:bidi w:val="0"/>
        <w:snapToGrid/>
        <w:spacing w:line="580" w:lineRule="exact"/>
        <w:textAlignment w:val="auto"/>
        <w:rPr>
          <w:rFonts w:ascii="宋体" w:hAnsi="宋体"/>
          <w:b/>
          <w:bCs/>
          <w:sz w:val="32"/>
          <w:szCs w:val="32"/>
          <w:highlight w:val="none"/>
        </w:rPr>
      </w:pPr>
      <w:r>
        <w:rPr>
          <w:rFonts w:hint="eastAsia" w:ascii="宋体" w:hAnsi="宋体"/>
          <w:b/>
          <w:bCs/>
          <w:sz w:val="32"/>
          <w:szCs w:val="32"/>
          <w:highlight w:val="none"/>
        </w:rPr>
        <w:t xml:space="preserve">       联系邮箱：</w:t>
      </w:r>
      <w:r>
        <w:rPr>
          <w:rFonts w:hint="eastAsia" w:ascii="宋体" w:hAnsi="宋体"/>
          <w:b/>
          <w:bCs/>
          <w:sz w:val="32"/>
          <w:szCs w:val="32"/>
          <w:highlight w:val="none"/>
          <w:u w:val="single"/>
        </w:rPr>
        <w:t xml:space="preserve">                         </w:t>
      </w:r>
    </w:p>
    <w:p w14:paraId="24CEA68A">
      <w:pPr>
        <w:keepNext w:val="0"/>
        <w:keepLines w:val="0"/>
        <w:pageBreakBefore w:val="0"/>
        <w:widowControl w:val="0"/>
        <w:kinsoku/>
        <w:wordWrap/>
        <w:overflowPunct/>
        <w:topLinePunct w:val="0"/>
        <w:autoSpaceDE/>
        <w:bidi w:val="0"/>
        <w:snapToGrid/>
        <w:spacing w:line="580" w:lineRule="exact"/>
        <w:textAlignment w:val="auto"/>
        <w:rPr>
          <w:rFonts w:hint="eastAsia" w:ascii="宋体" w:hAnsi="宋体"/>
          <w:b/>
          <w:bCs/>
          <w:sz w:val="32"/>
          <w:szCs w:val="32"/>
          <w:highlight w:val="none"/>
        </w:rPr>
      </w:pPr>
      <w:r>
        <w:rPr>
          <w:rFonts w:hint="eastAsia" w:ascii="宋体" w:hAnsi="宋体"/>
          <w:b/>
          <w:bCs/>
          <w:sz w:val="32"/>
          <w:szCs w:val="32"/>
          <w:highlight w:val="none"/>
        </w:rPr>
        <w:t xml:space="preserve">       填表时间：</w:t>
      </w:r>
      <w:r>
        <w:rPr>
          <w:rFonts w:hint="eastAsia" w:ascii="宋体" w:hAnsi="宋体"/>
          <w:b/>
          <w:bCs/>
          <w:sz w:val="32"/>
          <w:szCs w:val="32"/>
          <w:highlight w:val="none"/>
          <w:u w:val="single"/>
        </w:rPr>
        <w:t xml:space="preserve">        </w:t>
      </w:r>
      <w:r>
        <w:rPr>
          <w:rFonts w:hint="eastAsia" w:ascii="宋体" w:hAnsi="宋体"/>
          <w:b/>
          <w:bCs/>
          <w:sz w:val="32"/>
          <w:szCs w:val="32"/>
          <w:highlight w:val="none"/>
        </w:rPr>
        <w:t>年</w:t>
      </w:r>
      <w:r>
        <w:rPr>
          <w:rFonts w:hint="eastAsia" w:ascii="宋体" w:hAnsi="宋体"/>
          <w:b/>
          <w:bCs/>
          <w:sz w:val="32"/>
          <w:szCs w:val="32"/>
          <w:highlight w:val="none"/>
          <w:u w:val="single"/>
        </w:rPr>
        <w:t xml:space="preserve">      </w:t>
      </w:r>
      <w:r>
        <w:rPr>
          <w:rFonts w:hint="eastAsia" w:ascii="宋体" w:hAnsi="宋体"/>
          <w:b/>
          <w:bCs/>
          <w:sz w:val="32"/>
          <w:szCs w:val="32"/>
          <w:highlight w:val="none"/>
        </w:rPr>
        <w:t>月</w:t>
      </w:r>
      <w:r>
        <w:rPr>
          <w:rFonts w:hint="eastAsia" w:ascii="宋体" w:hAnsi="宋体"/>
          <w:b/>
          <w:bCs/>
          <w:sz w:val="32"/>
          <w:szCs w:val="32"/>
          <w:highlight w:val="none"/>
          <w:u w:val="single"/>
        </w:rPr>
        <w:t xml:space="preserve">     </w:t>
      </w:r>
      <w:r>
        <w:rPr>
          <w:rFonts w:hint="eastAsia" w:ascii="宋体" w:hAnsi="宋体"/>
          <w:b/>
          <w:bCs/>
          <w:sz w:val="32"/>
          <w:szCs w:val="32"/>
          <w:highlight w:val="none"/>
        </w:rPr>
        <w:t>日</w:t>
      </w:r>
    </w:p>
    <w:p w14:paraId="6108959C">
      <w:pPr>
        <w:rPr>
          <w:rFonts w:hint="eastAsia" w:ascii="宋体" w:hAnsi="宋体"/>
          <w:b/>
          <w:bCs/>
          <w:sz w:val="32"/>
          <w:szCs w:val="32"/>
          <w:highlight w:val="none"/>
        </w:rPr>
      </w:pPr>
      <w:r>
        <w:rPr>
          <w:rFonts w:hint="eastAsia" w:ascii="宋体" w:hAnsi="宋体"/>
          <w:b/>
          <w:bCs/>
          <w:sz w:val="32"/>
          <w:szCs w:val="32"/>
          <w:highlight w:val="none"/>
        </w:rPr>
        <w:br w:type="page"/>
      </w:r>
    </w:p>
    <w:p w14:paraId="617F30FD">
      <w:pPr>
        <w:pStyle w:val="2"/>
      </w:pPr>
    </w:p>
    <w:tbl>
      <w:tblPr>
        <w:tblStyle w:val="7"/>
        <w:tblW w:w="8758"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Pr>
      <w:tblGrid>
        <w:gridCol w:w="2186"/>
        <w:gridCol w:w="1894"/>
        <w:gridCol w:w="1700"/>
        <w:gridCol w:w="552"/>
        <w:gridCol w:w="2426"/>
      </w:tblGrid>
      <w:tr w14:paraId="74904EB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35" w:hRule="atLeast"/>
        </w:trPr>
        <w:tc>
          <w:tcPr>
            <w:tcW w:w="8758" w:type="dxa"/>
            <w:gridSpan w:val="5"/>
            <w:tcBorders>
              <w:top w:val="single" w:color="00000A" w:sz="4" w:space="0"/>
              <w:left w:val="single" w:color="00000A" w:sz="4" w:space="0"/>
              <w:bottom w:val="single" w:color="00000A" w:sz="4" w:space="0"/>
              <w:right w:val="single" w:color="00000A" w:sz="4" w:space="0"/>
            </w:tcBorders>
          </w:tcPr>
          <w:p w14:paraId="58F69F9B">
            <w:pPr>
              <w:keepNext w:val="0"/>
              <w:keepLines w:val="0"/>
              <w:pageBreakBefore w:val="0"/>
              <w:widowControl w:val="0"/>
              <w:kinsoku/>
              <w:wordWrap/>
              <w:overflowPunct/>
              <w:topLinePunct w:val="0"/>
              <w:autoSpaceDE/>
              <w:autoSpaceDN/>
              <w:bidi w:val="0"/>
              <w:adjustRightInd w:val="0"/>
              <w:snapToGrid/>
              <w:spacing w:line="480" w:lineRule="exact"/>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一、企业基本情况</w:t>
            </w:r>
          </w:p>
        </w:tc>
      </w:tr>
      <w:tr w14:paraId="663EC05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34"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5F9D67F8">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6572" w:type="dxa"/>
            <w:gridSpan w:val="4"/>
            <w:tcBorders>
              <w:top w:val="single" w:color="00000A" w:sz="4" w:space="0"/>
              <w:left w:val="single" w:color="00000A" w:sz="4" w:space="0"/>
              <w:bottom w:val="single" w:color="00000A" w:sz="4" w:space="0"/>
              <w:right w:val="single" w:color="00000A" w:sz="4" w:space="0"/>
            </w:tcBorders>
            <w:vAlign w:val="center"/>
          </w:tcPr>
          <w:p w14:paraId="07592F79">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sz w:val="24"/>
              </w:rPr>
            </w:pPr>
          </w:p>
        </w:tc>
      </w:tr>
      <w:tr w14:paraId="64EB95E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4"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4C504AFF">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统一社会</w:t>
            </w:r>
          </w:p>
          <w:p w14:paraId="07101156">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6572" w:type="dxa"/>
            <w:gridSpan w:val="4"/>
            <w:tcBorders>
              <w:top w:val="single" w:color="00000A" w:sz="4" w:space="0"/>
              <w:left w:val="single" w:color="00000A" w:sz="4" w:space="0"/>
              <w:bottom w:val="single" w:color="00000A" w:sz="4" w:space="0"/>
              <w:right w:val="single" w:color="00000A" w:sz="4" w:space="0"/>
            </w:tcBorders>
            <w:vAlign w:val="center"/>
          </w:tcPr>
          <w:p w14:paraId="53407374">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sz w:val="24"/>
              </w:rPr>
            </w:pPr>
          </w:p>
        </w:tc>
      </w:tr>
      <w:tr w14:paraId="60DA8DB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46"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7B93ABE7">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注册地址</w:t>
            </w:r>
          </w:p>
        </w:tc>
        <w:tc>
          <w:tcPr>
            <w:tcW w:w="6572" w:type="dxa"/>
            <w:gridSpan w:val="4"/>
            <w:tcBorders>
              <w:top w:val="single" w:color="00000A" w:sz="4" w:space="0"/>
              <w:left w:val="single" w:color="00000A" w:sz="4" w:space="0"/>
              <w:bottom w:val="single" w:color="00000A" w:sz="4" w:space="0"/>
              <w:right w:val="single" w:color="00000A" w:sz="4" w:space="0"/>
            </w:tcBorders>
            <w:vAlign w:val="center"/>
          </w:tcPr>
          <w:p w14:paraId="54C82600">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p>
        </w:tc>
      </w:tr>
      <w:tr w14:paraId="6BBA7D2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52"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31AC9E5D">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开户行</w:t>
            </w:r>
          </w:p>
        </w:tc>
        <w:tc>
          <w:tcPr>
            <w:tcW w:w="1894" w:type="dxa"/>
            <w:tcBorders>
              <w:top w:val="single" w:color="00000A" w:sz="4" w:space="0"/>
              <w:left w:val="single" w:color="00000A" w:sz="4" w:space="0"/>
              <w:bottom w:val="single" w:color="00000A" w:sz="4" w:space="0"/>
              <w:right w:val="single" w:color="00000A" w:sz="4" w:space="0"/>
            </w:tcBorders>
            <w:vAlign w:val="center"/>
          </w:tcPr>
          <w:p w14:paraId="7EB4BC65">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p>
        </w:tc>
        <w:tc>
          <w:tcPr>
            <w:tcW w:w="1700" w:type="dxa"/>
            <w:tcBorders>
              <w:top w:val="single" w:color="00000A" w:sz="4" w:space="0"/>
              <w:left w:val="single" w:color="00000A" w:sz="4" w:space="0"/>
              <w:bottom w:val="single" w:color="00000A" w:sz="4" w:space="0"/>
              <w:right w:val="single" w:color="00000A" w:sz="4" w:space="0"/>
            </w:tcBorders>
            <w:vAlign w:val="center"/>
          </w:tcPr>
          <w:p w14:paraId="5B34FA1C">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银行账号</w:t>
            </w:r>
          </w:p>
        </w:tc>
        <w:tc>
          <w:tcPr>
            <w:tcW w:w="2978" w:type="dxa"/>
            <w:gridSpan w:val="2"/>
            <w:tcBorders>
              <w:top w:val="single" w:color="00000A" w:sz="4" w:space="0"/>
              <w:left w:val="single" w:color="00000A" w:sz="4" w:space="0"/>
              <w:bottom w:val="single" w:color="00000A" w:sz="4" w:space="0"/>
              <w:right w:val="single" w:color="00000A" w:sz="4" w:space="0"/>
            </w:tcBorders>
            <w:vAlign w:val="center"/>
          </w:tcPr>
          <w:p w14:paraId="405E2FDE">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p>
        </w:tc>
      </w:tr>
      <w:tr w14:paraId="4CF0A31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82"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4D5305FE">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法定代表人</w:t>
            </w:r>
          </w:p>
        </w:tc>
        <w:tc>
          <w:tcPr>
            <w:tcW w:w="1894" w:type="dxa"/>
            <w:tcBorders>
              <w:top w:val="single" w:color="00000A" w:sz="4" w:space="0"/>
              <w:left w:val="single" w:color="00000A" w:sz="4" w:space="0"/>
              <w:bottom w:val="single" w:color="00000A" w:sz="4" w:space="0"/>
              <w:right w:val="single" w:color="00000A" w:sz="4" w:space="0"/>
            </w:tcBorders>
            <w:vAlign w:val="center"/>
          </w:tcPr>
          <w:p w14:paraId="6985807F">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p>
        </w:tc>
        <w:tc>
          <w:tcPr>
            <w:tcW w:w="1700" w:type="dxa"/>
            <w:tcBorders>
              <w:top w:val="single" w:color="00000A" w:sz="4" w:space="0"/>
              <w:left w:val="single" w:color="00000A" w:sz="4" w:space="0"/>
              <w:bottom w:val="single" w:color="00000A" w:sz="4" w:space="0"/>
              <w:right w:val="single" w:color="00000A" w:sz="4" w:space="0"/>
            </w:tcBorders>
            <w:vAlign w:val="center"/>
          </w:tcPr>
          <w:p w14:paraId="09F4E2A3">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联系电话</w:t>
            </w:r>
          </w:p>
        </w:tc>
        <w:tc>
          <w:tcPr>
            <w:tcW w:w="2978" w:type="dxa"/>
            <w:gridSpan w:val="2"/>
            <w:tcBorders>
              <w:top w:val="single" w:color="00000A" w:sz="4" w:space="0"/>
              <w:left w:val="single" w:color="00000A" w:sz="4" w:space="0"/>
              <w:bottom w:val="single" w:color="00000A" w:sz="4" w:space="0"/>
              <w:right w:val="single" w:color="00000A" w:sz="4" w:space="0"/>
            </w:tcBorders>
            <w:vAlign w:val="center"/>
          </w:tcPr>
          <w:p w14:paraId="48289D81">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p>
        </w:tc>
      </w:tr>
      <w:tr w14:paraId="11E908B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1106" w:hRule="atLeast"/>
        </w:trPr>
        <w:tc>
          <w:tcPr>
            <w:tcW w:w="2186" w:type="dxa"/>
            <w:tcBorders>
              <w:top w:val="single" w:color="00000A" w:sz="4" w:space="0"/>
              <w:left w:val="single" w:color="00000A" w:sz="4" w:space="0"/>
              <w:bottom w:val="single" w:color="00000A" w:sz="4" w:space="0"/>
              <w:right w:val="single" w:color="auto" w:sz="4" w:space="0"/>
            </w:tcBorders>
            <w:vAlign w:val="center"/>
          </w:tcPr>
          <w:p w14:paraId="32860AD1">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ascii="仿宋_GB2312" w:hAnsi="仿宋_GB2312" w:eastAsia="仿宋_GB2312" w:cs="仿宋_GB2312"/>
                <w:bCs/>
                <w:sz w:val="24"/>
              </w:rPr>
              <w:t>履行</w:t>
            </w:r>
          </w:p>
          <w:p w14:paraId="3BEB3ADE">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ascii="仿宋_GB2312" w:hAnsi="仿宋_GB2312" w:eastAsia="仿宋_GB2312" w:cs="仿宋_GB2312"/>
                <w:bCs/>
                <w:sz w:val="24"/>
              </w:rPr>
              <w:t>统计义务</w:t>
            </w:r>
            <w:r>
              <w:rPr>
                <w:rFonts w:hint="eastAsia" w:ascii="仿宋_GB2312" w:hAnsi="仿宋_GB2312" w:eastAsia="仿宋_GB2312" w:cs="仿宋_GB2312"/>
                <w:bCs/>
                <w:sz w:val="24"/>
              </w:rPr>
              <w:t>情</w:t>
            </w:r>
            <w:r>
              <w:rPr>
                <w:rFonts w:ascii="仿宋_GB2312" w:hAnsi="仿宋_GB2312" w:eastAsia="仿宋_GB2312" w:cs="仿宋_GB2312"/>
                <w:bCs/>
                <w:sz w:val="24"/>
              </w:rPr>
              <w:t>况</w:t>
            </w:r>
          </w:p>
        </w:tc>
        <w:tc>
          <w:tcPr>
            <w:tcW w:w="6572" w:type="dxa"/>
            <w:gridSpan w:val="4"/>
            <w:tcBorders>
              <w:top w:val="single" w:color="00000A" w:sz="4" w:space="0"/>
              <w:left w:val="single" w:color="00000A" w:sz="4" w:space="0"/>
              <w:bottom w:val="single" w:color="00000A" w:sz="4" w:space="0"/>
              <w:right w:val="single" w:color="00000A" w:sz="4" w:space="0"/>
            </w:tcBorders>
            <w:vAlign w:val="center"/>
          </w:tcPr>
          <w:p w14:paraId="6C6943E4">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□纳入文化产业统计名录库；</w:t>
            </w:r>
          </w:p>
          <w:p w14:paraId="777A1C48">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□数字经济及其核心产业统计名录库；</w:t>
            </w:r>
          </w:p>
          <w:p w14:paraId="7ACEBB94">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□信息传输、软件和信息技术服务业统计名录库；</w:t>
            </w:r>
          </w:p>
        </w:tc>
      </w:tr>
      <w:tr w14:paraId="2E69D4D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706" w:hRule="atLeast"/>
        </w:trPr>
        <w:tc>
          <w:tcPr>
            <w:tcW w:w="4080" w:type="dxa"/>
            <w:gridSpan w:val="2"/>
            <w:tcBorders>
              <w:top w:val="single" w:color="00000A" w:sz="4" w:space="0"/>
              <w:left w:val="single" w:color="00000A" w:sz="4" w:space="0"/>
              <w:bottom w:val="single" w:color="00000A" w:sz="4" w:space="0"/>
              <w:right w:val="single" w:color="auto" w:sz="4" w:space="0"/>
            </w:tcBorders>
            <w:vAlign w:val="center"/>
          </w:tcPr>
          <w:p w14:paraId="2F3A6374">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是否为首次上规企业</w:t>
            </w:r>
          </w:p>
        </w:tc>
        <w:tc>
          <w:tcPr>
            <w:tcW w:w="4678" w:type="dxa"/>
            <w:gridSpan w:val="3"/>
            <w:tcBorders>
              <w:top w:val="single" w:color="00000A" w:sz="4" w:space="0"/>
              <w:left w:val="single" w:color="auto" w:sz="4" w:space="0"/>
              <w:bottom w:val="single" w:color="00000A" w:sz="4" w:space="0"/>
              <w:right w:val="single" w:color="00000A" w:sz="4" w:space="0"/>
            </w:tcBorders>
            <w:vAlign w:val="center"/>
          </w:tcPr>
          <w:p w14:paraId="7F969BD8">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是□ /否□</w:t>
            </w:r>
          </w:p>
        </w:tc>
      </w:tr>
      <w:tr w14:paraId="60DF6A6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9" w:hRule="atLeast"/>
        </w:trPr>
        <w:tc>
          <w:tcPr>
            <w:tcW w:w="2186" w:type="dxa"/>
            <w:tcBorders>
              <w:top w:val="single" w:color="00000A" w:sz="4" w:space="0"/>
              <w:left w:val="single" w:color="00000A" w:sz="4" w:space="0"/>
              <w:bottom w:val="single" w:color="00000A" w:sz="4" w:space="0"/>
              <w:right w:val="single" w:color="auto" w:sz="4" w:space="0"/>
            </w:tcBorders>
            <w:vAlign w:val="center"/>
          </w:tcPr>
          <w:p w14:paraId="35A0F646">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Cs/>
                <w:sz w:val="24"/>
              </w:rPr>
              <w:t>企业</w:t>
            </w:r>
            <w:r>
              <w:rPr>
                <w:rFonts w:hint="eastAsia" w:ascii="仿宋_GB2312" w:hAnsi="仿宋_GB2312" w:eastAsia="仿宋_GB2312" w:cs="仿宋_GB2312"/>
                <w:bCs/>
                <w:sz w:val="24"/>
                <w:lang w:val="en-US" w:eastAsia="zh-CN"/>
              </w:rPr>
              <w:t>申报</w:t>
            </w:r>
            <w:r>
              <w:rPr>
                <w:rFonts w:hint="eastAsia" w:ascii="仿宋_GB2312" w:hAnsi="仿宋_GB2312" w:eastAsia="仿宋_GB2312" w:cs="仿宋_GB2312"/>
                <w:bCs/>
                <w:sz w:val="24"/>
              </w:rPr>
              <w:t>年度营收（万元）</w:t>
            </w:r>
          </w:p>
        </w:tc>
        <w:tc>
          <w:tcPr>
            <w:tcW w:w="1894" w:type="dxa"/>
            <w:tcBorders>
              <w:top w:val="single" w:color="00000A" w:sz="4" w:space="0"/>
              <w:left w:val="single" w:color="00000A" w:sz="4" w:space="0"/>
              <w:bottom w:val="single" w:color="00000A" w:sz="4" w:space="0"/>
              <w:right w:val="single" w:color="auto" w:sz="4" w:space="0"/>
            </w:tcBorders>
            <w:vAlign w:val="center"/>
          </w:tcPr>
          <w:p w14:paraId="76269C0E">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p>
        </w:tc>
        <w:tc>
          <w:tcPr>
            <w:tcW w:w="2252" w:type="dxa"/>
            <w:gridSpan w:val="2"/>
            <w:tcBorders>
              <w:top w:val="single" w:color="00000A" w:sz="4" w:space="0"/>
              <w:left w:val="single" w:color="auto" w:sz="4" w:space="0"/>
              <w:bottom w:val="single" w:color="00000A" w:sz="4" w:space="0"/>
              <w:right w:val="single" w:color="00000A" w:sz="4" w:space="0"/>
            </w:tcBorders>
            <w:vAlign w:val="center"/>
          </w:tcPr>
          <w:p w14:paraId="0DA2AED4">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上一年度营收</w:t>
            </w:r>
          </w:p>
          <w:p w14:paraId="25157C4D">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Cs/>
                <w:sz w:val="24"/>
              </w:rPr>
              <w:t>（万元）</w:t>
            </w:r>
          </w:p>
        </w:tc>
        <w:tc>
          <w:tcPr>
            <w:tcW w:w="2426" w:type="dxa"/>
            <w:tcBorders>
              <w:top w:val="single" w:color="00000A" w:sz="4" w:space="0"/>
              <w:left w:val="single" w:color="auto" w:sz="4" w:space="0"/>
              <w:bottom w:val="single" w:color="00000A" w:sz="4" w:space="0"/>
              <w:right w:val="single" w:color="00000A" w:sz="4" w:space="0"/>
            </w:tcBorders>
            <w:vAlign w:val="center"/>
          </w:tcPr>
          <w:p w14:paraId="270A733C">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p>
        </w:tc>
      </w:tr>
      <w:tr w14:paraId="303DC84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79" w:hRule="atLeast"/>
        </w:trPr>
        <w:tc>
          <w:tcPr>
            <w:tcW w:w="8758" w:type="dxa"/>
            <w:gridSpan w:val="5"/>
            <w:tcBorders>
              <w:top w:val="single" w:color="00000A" w:sz="4" w:space="0"/>
              <w:left w:val="single" w:color="00000A" w:sz="4" w:space="0"/>
              <w:bottom w:val="single" w:color="00000A" w:sz="4" w:space="0"/>
              <w:right w:val="single" w:color="00000A" w:sz="4" w:space="0"/>
            </w:tcBorders>
          </w:tcPr>
          <w:p w14:paraId="21B02FDC">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二、申报项目情况</w:t>
            </w:r>
          </w:p>
        </w:tc>
      </w:tr>
      <w:tr w14:paraId="78A828C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c>
          <w:tcPr>
            <w:tcW w:w="2186" w:type="dxa"/>
            <w:tcBorders>
              <w:top w:val="single" w:color="00000A" w:sz="4" w:space="0"/>
              <w:left w:val="single" w:color="00000A" w:sz="4" w:space="0"/>
              <w:bottom w:val="single" w:color="00000A" w:sz="4" w:space="0"/>
              <w:right w:val="single" w:color="00000A" w:sz="4" w:space="0"/>
            </w:tcBorders>
            <w:vAlign w:val="center"/>
          </w:tcPr>
          <w:p w14:paraId="560B81B9">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项目扶持类型</w:t>
            </w:r>
          </w:p>
        </w:tc>
        <w:tc>
          <w:tcPr>
            <w:tcW w:w="6572" w:type="dxa"/>
            <w:gridSpan w:val="4"/>
            <w:tcBorders>
              <w:top w:val="single" w:color="00000A" w:sz="4" w:space="0"/>
              <w:left w:val="single" w:color="00000A" w:sz="4" w:space="0"/>
              <w:bottom w:val="single" w:color="00000A" w:sz="4" w:space="0"/>
              <w:right w:val="single" w:color="00000A" w:sz="4" w:space="0"/>
            </w:tcBorders>
          </w:tcPr>
          <w:p w14:paraId="520D9C62">
            <w:pPr>
              <w:keepNext w:val="0"/>
              <w:keepLines w:val="0"/>
              <w:pageBreakBefore w:val="0"/>
              <w:widowControl w:val="0"/>
              <w:kinsoku/>
              <w:wordWrap/>
              <w:overflowPunct/>
              <w:topLinePunct w:val="0"/>
              <w:autoSpaceDE/>
              <w:autoSpaceDN/>
              <w:bidi w:val="0"/>
              <w:adjustRightInd/>
              <w:snapToGrid/>
              <w:spacing w:line="480" w:lineRule="exact"/>
              <w:ind w:left="125"/>
              <w:textAlignment w:val="auto"/>
              <w:rPr>
                <w:rFonts w:ascii="仿宋_GB2312" w:hAnsi="仿宋_GB2312" w:eastAsia="仿宋_GB2312" w:cs="仿宋_GB2312"/>
                <w:bCs/>
                <w:sz w:val="24"/>
              </w:rPr>
            </w:pPr>
            <w:r>
              <w:rPr>
                <w:rFonts w:ascii="仿宋_GB2312" w:hAnsi="仿宋_GB2312" w:eastAsia="仿宋_GB2312" w:cs="仿宋_GB2312"/>
                <w:bCs/>
                <w:sz w:val="24"/>
              </w:rPr>
              <w:drawing>
                <wp:inline distT="0" distB="0" distL="0" distR="0">
                  <wp:extent cx="109855" cy="111760"/>
                  <wp:effectExtent l="0" t="0" r="4445" b="254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6"/>
                          <a:stretch>
                            <a:fillRect/>
                          </a:stretch>
                        </pic:blipFill>
                        <pic:spPr>
                          <a:xfrm>
                            <a:off x="0" y="0"/>
                            <a:ext cx="110185" cy="111861"/>
                          </a:xfrm>
                          <a:prstGeom prst="rect">
                            <a:avLst/>
                          </a:prstGeom>
                        </pic:spPr>
                      </pic:pic>
                    </a:graphicData>
                  </a:graphic>
                </wp:inline>
              </w:drawing>
            </w:r>
            <w:r>
              <w:rPr>
                <w:rFonts w:hint="eastAsia" w:ascii="仿宋_GB2312" w:hAnsi="仿宋_GB2312" w:eastAsia="仿宋_GB2312" w:cs="仿宋_GB2312"/>
                <w:bCs/>
                <w:sz w:val="24"/>
              </w:rPr>
              <w:t xml:space="preserve"> 鼓励智能视听企业落户中国</w:t>
            </w:r>
            <w:r>
              <w:rPr>
                <w:rFonts w:ascii="仿宋_GB2312" w:hAnsi="仿宋_GB2312" w:eastAsia="仿宋_GB2312" w:cs="仿宋_GB2312"/>
                <w:bCs/>
                <w:sz w:val="24"/>
              </w:rPr>
              <w:t>(</w:t>
            </w:r>
            <w:r>
              <w:rPr>
                <w:rFonts w:hint="eastAsia" w:ascii="仿宋_GB2312" w:hAnsi="仿宋_GB2312" w:eastAsia="仿宋_GB2312" w:cs="仿宋_GB2312"/>
                <w:bCs/>
                <w:sz w:val="24"/>
              </w:rPr>
              <w:t>厦门</w:t>
            </w:r>
            <w:r>
              <w:rPr>
                <w:rFonts w:ascii="仿宋_GB2312" w:hAnsi="仿宋_GB2312" w:eastAsia="仿宋_GB2312" w:cs="仿宋_GB2312"/>
                <w:bCs/>
                <w:sz w:val="24"/>
              </w:rPr>
              <w:t>)</w:t>
            </w:r>
            <w:r>
              <w:rPr>
                <w:rFonts w:hint="eastAsia" w:ascii="仿宋_GB2312" w:hAnsi="仿宋_GB2312" w:eastAsia="仿宋_GB2312" w:cs="仿宋_GB2312"/>
                <w:bCs/>
                <w:sz w:val="24"/>
              </w:rPr>
              <w:t>智能视听产业基地海沧拓展区</w:t>
            </w:r>
          </w:p>
          <w:p w14:paraId="06DCB944">
            <w:pPr>
              <w:keepNext w:val="0"/>
              <w:keepLines w:val="0"/>
              <w:pageBreakBefore w:val="0"/>
              <w:widowControl w:val="0"/>
              <w:kinsoku/>
              <w:wordWrap/>
              <w:overflowPunct/>
              <w:topLinePunct w:val="0"/>
              <w:autoSpaceDE/>
              <w:autoSpaceDN/>
              <w:bidi w:val="0"/>
              <w:adjustRightInd/>
              <w:snapToGrid/>
              <w:spacing w:line="480" w:lineRule="exact"/>
              <w:ind w:left="125"/>
              <w:textAlignment w:val="auto"/>
              <w:rPr>
                <w:rFonts w:ascii="仿宋_GB2312" w:hAnsi="仿宋_GB2312" w:eastAsia="仿宋_GB2312" w:cs="仿宋_GB2312"/>
                <w:bCs/>
                <w:sz w:val="24"/>
              </w:rPr>
            </w:pPr>
            <w:r>
              <w:rPr>
                <w:rFonts w:ascii="仿宋_GB2312" w:hAnsi="仿宋_GB2312" w:eastAsia="仿宋_GB2312" w:cs="仿宋_GB2312"/>
                <w:bCs/>
                <w:sz w:val="24"/>
              </w:rPr>
              <w:drawing>
                <wp:inline distT="0" distB="0" distL="0" distR="0">
                  <wp:extent cx="109855" cy="111760"/>
                  <wp:effectExtent l="0" t="0" r="4445" b="2540"/>
                  <wp:docPr id="8" name="IM 5"/>
                  <wp:cNvGraphicFramePr/>
                  <a:graphic xmlns:a="http://schemas.openxmlformats.org/drawingml/2006/main">
                    <a:graphicData uri="http://schemas.openxmlformats.org/drawingml/2006/picture">
                      <pic:pic xmlns:pic="http://schemas.openxmlformats.org/drawingml/2006/picture">
                        <pic:nvPicPr>
                          <pic:cNvPr id="8" name="IM 5"/>
                          <pic:cNvPicPr/>
                        </pic:nvPicPr>
                        <pic:blipFill>
                          <a:blip r:embed="rId7"/>
                          <a:stretch>
                            <a:fillRect/>
                          </a:stretch>
                        </pic:blipFill>
                        <pic:spPr>
                          <a:xfrm>
                            <a:off x="0" y="0"/>
                            <a:ext cx="110185" cy="111861"/>
                          </a:xfrm>
                          <a:prstGeom prst="rect">
                            <a:avLst/>
                          </a:prstGeom>
                        </pic:spPr>
                      </pic:pic>
                    </a:graphicData>
                  </a:graphic>
                </wp:inline>
              </w:drawing>
            </w:r>
            <w:r>
              <w:rPr>
                <w:rFonts w:hint="eastAsia" w:ascii="仿宋_GB2312" w:hAnsi="仿宋_GB2312" w:eastAsia="仿宋_GB2312" w:cs="仿宋_GB2312"/>
                <w:bCs/>
                <w:sz w:val="24"/>
              </w:rPr>
              <w:t xml:space="preserve"> 鼓励智能视听企业入统</w:t>
            </w:r>
          </w:p>
          <w:p w14:paraId="75152E60">
            <w:pPr>
              <w:keepNext w:val="0"/>
              <w:keepLines w:val="0"/>
              <w:pageBreakBefore w:val="0"/>
              <w:widowControl w:val="0"/>
              <w:kinsoku/>
              <w:wordWrap/>
              <w:overflowPunct/>
              <w:topLinePunct w:val="0"/>
              <w:autoSpaceDE/>
              <w:autoSpaceDN/>
              <w:bidi w:val="0"/>
              <w:adjustRightInd/>
              <w:snapToGrid/>
              <w:spacing w:line="480" w:lineRule="exact"/>
              <w:ind w:left="125"/>
              <w:textAlignment w:val="auto"/>
              <w:rPr>
                <w:rFonts w:ascii="仿宋_GB2312" w:hAnsi="仿宋_GB2312" w:eastAsia="仿宋_GB2312" w:cs="仿宋_GB2312"/>
                <w:bCs/>
                <w:sz w:val="24"/>
              </w:rPr>
            </w:pPr>
            <w:r>
              <w:rPr>
                <w:rFonts w:ascii="仿宋_GB2312" w:hAnsi="仿宋_GB2312" w:eastAsia="仿宋_GB2312" w:cs="仿宋_GB2312"/>
                <w:bCs/>
                <w:sz w:val="24"/>
              </w:rPr>
              <w:drawing>
                <wp:inline distT="0" distB="0" distL="0" distR="0">
                  <wp:extent cx="109855" cy="111760"/>
                  <wp:effectExtent l="0" t="0" r="4445" b="2540"/>
                  <wp:docPr id="9" name="IM 6"/>
                  <wp:cNvGraphicFramePr/>
                  <a:graphic xmlns:a="http://schemas.openxmlformats.org/drawingml/2006/main">
                    <a:graphicData uri="http://schemas.openxmlformats.org/drawingml/2006/picture">
                      <pic:pic xmlns:pic="http://schemas.openxmlformats.org/drawingml/2006/picture">
                        <pic:nvPicPr>
                          <pic:cNvPr id="9" name="IM 6"/>
                          <pic:cNvPicPr/>
                        </pic:nvPicPr>
                        <pic:blipFill>
                          <a:blip r:embed="rId7"/>
                          <a:stretch>
                            <a:fillRect/>
                          </a:stretch>
                        </pic:blipFill>
                        <pic:spPr>
                          <a:xfrm>
                            <a:off x="0" y="0"/>
                            <a:ext cx="110185" cy="111861"/>
                          </a:xfrm>
                          <a:prstGeom prst="rect">
                            <a:avLst/>
                          </a:prstGeom>
                        </pic:spPr>
                      </pic:pic>
                    </a:graphicData>
                  </a:graphic>
                </wp:inline>
              </w:drawing>
            </w:r>
            <w:r>
              <w:rPr>
                <w:rFonts w:hint="eastAsia" w:ascii="仿宋_GB2312" w:hAnsi="仿宋_GB2312" w:eastAsia="仿宋_GB2312" w:cs="仿宋_GB2312"/>
                <w:bCs/>
                <w:sz w:val="24"/>
              </w:rPr>
              <w:t xml:space="preserve"> 支持智能视听企业降低运营成本</w:t>
            </w:r>
          </w:p>
          <w:p w14:paraId="39D6BE56">
            <w:pPr>
              <w:keepNext w:val="0"/>
              <w:keepLines w:val="0"/>
              <w:pageBreakBefore w:val="0"/>
              <w:widowControl w:val="0"/>
              <w:kinsoku/>
              <w:wordWrap/>
              <w:overflowPunct/>
              <w:topLinePunct w:val="0"/>
              <w:autoSpaceDE/>
              <w:autoSpaceDN/>
              <w:bidi w:val="0"/>
              <w:adjustRightInd/>
              <w:snapToGrid/>
              <w:spacing w:line="480" w:lineRule="exact"/>
              <w:ind w:left="125"/>
              <w:textAlignment w:val="auto"/>
              <w:rPr>
                <w:rFonts w:ascii="仿宋_GB2312" w:hAnsi="仿宋_GB2312" w:eastAsia="仿宋_GB2312" w:cs="仿宋_GB2312"/>
                <w:bCs/>
                <w:sz w:val="24"/>
              </w:rPr>
            </w:pPr>
            <w:r>
              <w:rPr>
                <w:rFonts w:ascii="仿宋_GB2312" w:hAnsi="仿宋_GB2312" w:eastAsia="仿宋_GB2312" w:cs="仿宋_GB2312"/>
                <w:bCs/>
                <w:sz w:val="24"/>
              </w:rPr>
              <w:drawing>
                <wp:inline distT="0" distB="0" distL="0" distR="0">
                  <wp:extent cx="109855" cy="111760"/>
                  <wp:effectExtent l="0" t="0" r="4445" b="2540"/>
                  <wp:docPr id="13" name="IM 7"/>
                  <wp:cNvGraphicFramePr/>
                  <a:graphic xmlns:a="http://schemas.openxmlformats.org/drawingml/2006/main">
                    <a:graphicData uri="http://schemas.openxmlformats.org/drawingml/2006/picture">
                      <pic:pic xmlns:pic="http://schemas.openxmlformats.org/drawingml/2006/picture">
                        <pic:nvPicPr>
                          <pic:cNvPr id="13" name="IM 7"/>
                          <pic:cNvPicPr/>
                        </pic:nvPicPr>
                        <pic:blipFill>
                          <a:blip r:embed="rId8"/>
                          <a:stretch>
                            <a:fillRect/>
                          </a:stretch>
                        </pic:blipFill>
                        <pic:spPr>
                          <a:xfrm>
                            <a:off x="0" y="0"/>
                            <a:ext cx="110185" cy="111861"/>
                          </a:xfrm>
                          <a:prstGeom prst="rect">
                            <a:avLst/>
                          </a:prstGeom>
                        </pic:spPr>
                      </pic:pic>
                    </a:graphicData>
                  </a:graphic>
                </wp:inline>
              </w:drawing>
            </w:r>
            <w:r>
              <w:rPr>
                <w:rFonts w:hint="eastAsia" w:ascii="仿宋_GB2312" w:hAnsi="仿宋_GB2312" w:eastAsia="仿宋_GB2312" w:cs="仿宋_GB2312"/>
                <w:bCs/>
                <w:sz w:val="24"/>
              </w:rPr>
              <w:t xml:space="preserve"> 支持智能视听企业作品创作生产</w:t>
            </w:r>
          </w:p>
          <w:p w14:paraId="0845B088">
            <w:pPr>
              <w:keepNext w:val="0"/>
              <w:keepLines w:val="0"/>
              <w:pageBreakBefore w:val="0"/>
              <w:widowControl w:val="0"/>
              <w:kinsoku/>
              <w:wordWrap/>
              <w:overflowPunct/>
              <w:topLinePunct w:val="0"/>
              <w:autoSpaceDE/>
              <w:autoSpaceDN/>
              <w:bidi w:val="0"/>
              <w:adjustRightInd/>
              <w:snapToGrid/>
              <w:spacing w:line="480" w:lineRule="exact"/>
              <w:ind w:left="125"/>
              <w:textAlignment w:val="auto"/>
              <w:rPr>
                <w:rFonts w:ascii="仿宋_GB2312" w:hAnsi="仿宋_GB2312" w:eastAsia="仿宋_GB2312" w:cs="仿宋_GB2312"/>
                <w:bCs/>
                <w:sz w:val="24"/>
                <w:highlight w:val="yellow"/>
              </w:rPr>
            </w:pPr>
            <w:r>
              <w:rPr>
                <w:rFonts w:ascii="仿宋_GB2312" w:hAnsi="仿宋_GB2312" w:eastAsia="仿宋_GB2312" w:cs="仿宋_GB2312"/>
                <w:bCs/>
                <w:sz w:val="24"/>
              </w:rPr>
              <w:drawing>
                <wp:inline distT="0" distB="0" distL="0" distR="0">
                  <wp:extent cx="109855" cy="111760"/>
                  <wp:effectExtent l="0" t="0" r="4445" b="2540"/>
                  <wp:docPr id="14" name="IM 8"/>
                  <wp:cNvGraphicFramePr/>
                  <a:graphic xmlns:a="http://schemas.openxmlformats.org/drawingml/2006/main">
                    <a:graphicData uri="http://schemas.openxmlformats.org/drawingml/2006/picture">
                      <pic:pic xmlns:pic="http://schemas.openxmlformats.org/drawingml/2006/picture">
                        <pic:nvPicPr>
                          <pic:cNvPr id="14" name="IM 8"/>
                          <pic:cNvPicPr/>
                        </pic:nvPicPr>
                        <pic:blipFill>
                          <a:blip r:embed="rId8"/>
                          <a:stretch>
                            <a:fillRect/>
                          </a:stretch>
                        </pic:blipFill>
                        <pic:spPr>
                          <a:xfrm>
                            <a:off x="0" y="0"/>
                            <a:ext cx="110185" cy="111861"/>
                          </a:xfrm>
                          <a:prstGeom prst="rect">
                            <a:avLst/>
                          </a:prstGeom>
                        </pic:spPr>
                      </pic:pic>
                    </a:graphicData>
                  </a:graphic>
                </wp:inline>
              </w:drawing>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highlight w:val="none"/>
              </w:rPr>
              <w:t>支持基地拓展区产业服务</w:t>
            </w:r>
            <w:r>
              <w:rPr>
                <w:rFonts w:hint="eastAsia" w:ascii="方正仿宋_GB2312" w:hAnsi="方正仿宋_GB2312" w:eastAsia="方正仿宋_GB2312" w:cs="方正仿宋_GB2312"/>
                <w:bCs/>
                <w:sz w:val="24"/>
                <w:highlight w:val="none"/>
              </w:rPr>
              <w:t>平台建设</w:t>
            </w:r>
            <w:r>
              <w:rPr>
                <w:rFonts w:hint="eastAsia" w:ascii="仿宋_GB2312" w:hAnsi="仿宋_GB2312" w:eastAsia="仿宋_GB2312" w:cs="仿宋_GB2312"/>
                <w:bCs/>
                <w:sz w:val="24"/>
                <w:highlight w:val="none"/>
              </w:rPr>
              <w:t>和发展</w:t>
            </w:r>
          </w:p>
          <w:p w14:paraId="5A62CB7D">
            <w:pPr>
              <w:keepNext w:val="0"/>
              <w:keepLines w:val="0"/>
              <w:pageBreakBefore w:val="0"/>
              <w:widowControl w:val="0"/>
              <w:kinsoku/>
              <w:wordWrap/>
              <w:overflowPunct/>
              <w:topLinePunct w:val="0"/>
              <w:autoSpaceDE/>
              <w:autoSpaceDN/>
              <w:bidi w:val="0"/>
              <w:adjustRightInd/>
              <w:snapToGrid/>
              <w:spacing w:line="480" w:lineRule="exact"/>
              <w:ind w:left="125"/>
              <w:textAlignment w:val="auto"/>
            </w:pPr>
            <w:r>
              <w:rPr>
                <w:rFonts w:ascii="仿宋_GB2312" w:hAnsi="仿宋_GB2312" w:eastAsia="仿宋_GB2312" w:cs="仿宋_GB2312"/>
                <w:bCs/>
                <w:sz w:val="24"/>
              </w:rPr>
              <w:drawing>
                <wp:inline distT="0" distB="0" distL="0" distR="0">
                  <wp:extent cx="109855" cy="111760"/>
                  <wp:effectExtent l="0" t="0" r="4445" b="2540"/>
                  <wp:docPr id="15" name="IM 9"/>
                  <wp:cNvGraphicFramePr/>
                  <a:graphic xmlns:a="http://schemas.openxmlformats.org/drawingml/2006/main">
                    <a:graphicData uri="http://schemas.openxmlformats.org/drawingml/2006/picture">
                      <pic:pic xmlns:pic="http://schemas.openxmlformats.org/drawingml/2006/picture">
                        <pic:nvPicPr>
                          <pic:cNvPr id="15" name="IM 9"/>
                          <pic:cNvPicPr/>
                        </pic:nvPicPr>
                        <pic:blipFill>
                          <a:blip r:embed="rId6"/>
                          <a:stretch>
                            <a:fillRect/>
                          </a:stretch>
                        </pic:blipFill>
                        <pic:spPr>
                          <a:xfrm>
                            <a:off x="0" y="0"/>
                            <a:ext cx="110185" cy="111861"/>
                          </a:xfrm>
                          <a:prstGeom prst="rect">
                            <a:avLst/>
                          </a:prstGeom>
                        </pic:spPr>
                      </pic:pic>
                    </a:graphicData>
                  </a:graphic>
                </wp:inline>
              </w:drawing>
            </w:r>
            <w:r>
              <w:rPr>
                <w:rFonts w:hint="eastAsia" w:ascii="仿宋_GB2312" w:hAnsi="仿宋_GB2312" w:eastAsia="仿宋_GB2312" w:cs="仿宋_GB2312"/>
                <w:bCs/>
                <w:sz w:val="24"/>
              </w:rPr>
              <w:t xml:space="preserve"> 鼓励视听作品出口</w:t>
            </w:r>
          </w:p>
        </w:tc>
      </w:tr>
      <w:tr w14:paraId="763A9A4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668"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47857BDE">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申报项目</w:t>
            </w:r>
            <w:r>
              <w:rPr>
                <w:rFonts w:hint="eastAsia" w:ascii="仿宋_GB2312" w:hAnsi="仿宋_GB2312" w:eastAsia="仿宋_GB2312" w:cs="仿宋_GB2312"/>
                <w:b/>
                <w:bCs/>
                <w:sz w:val="24"/>
                <w:lang w:eastAsia="zh-CN"/>
              </w:rPr>
              <w:t>各级</w:t>
            </w:r>
            <w:r>
              <w:rPr>
                <w:rFonts w:hint="eastAsia" w:ascii="仿宋_GB2312" w:hAnsi="仿宋_GB2312" w:eastAsia="仿宋_GB2312" w:cs="仿宋_GB2312"/>
                <w:b/>
                <w:bCs/>
                <w:sz w:val="24"/>
              </w:rPr>
              <w:t>政策兑现情况</w:t>
            </w:r>
          </w:p>
        </w:tc>
        <w:tc>
          <w:tcPr>
            <w:tcW w:w="6572" w:type="dxa"/>
            <w:gridSpan w:val="4"/>
            <w:tcBorders>
              <w:top w:val="single" w:color="00000A" w:sz="4" w:space="0"/>
              <w:left w:val="single" w:color="00000A" w:sz="4" w:space="0"/>
              <w:bottom w:val="single" w:color="00000A" w:sz="4" w:space="0"/>
              <w:right w:val="single" w:color="00000A" w:sz="4" w:space="0"/>
            </w:tcBorders>
          </w:tcPr>
          <w:p w14:paraId="478F8682">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textAlignment w:val="auto"/>
            </w:pPr>
          </w:p>
          <w:p w14:paraId="3C848C03">
            <w:pPr>
              <w:pStyle w:val="2"/>
              <w:keepNext w:val="0"/>
              <w:keepLines w:val="0"/>
              <w:pageBreakBefore w:val="0"/>
              <w:widowControl w:val="0"/>
              <w:kinsoku/>
              <w:wordWrap/>
              <w:overflowPunct/>
              <w:topLinePunct w:val="0"/>
              <w:autoSpaceDE/>
              <w:autoSpaceDN/>
              <w:bidi w:val="0"/>
              <w:snapToGrid/>
              <w:spacing w:line="480" w:lineRule="exact"/>
              <w:textAlignment w:val="auto"/>
            </w:pPr>
          </w:p>
          <w:p w14:paraId="3663FE2B">
            <w:pPr>
              <w:pStyle w:val="2"/>
              <w:keepNext w:val="0"/>
              <w:keepLines w:val="0"/>
              <w:pageBreakBefore w:val="0"/>
              <w:widowControl w:val="0"/>
              <w:kinsoku/>
              <w:wordWrap/>
              <w:overflowPunct/>
              <w:topLinePunct w:val="0"/>
              <w:autoSpaceDE/>
              <w:autoSpaceDN/>
              <w:bidi w:val="0"/>
              <w:snapToGrid/>
              <w:spacing w:line="480" w:lineRule="exact"/>
              <w:textAlignment w:val="auto"/>
            </w:pPr>
          </w:p>
        </w:tc>
      </w:tr>
      <w:tr w14:paraId="27476F1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1445"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2186BC59">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申报补助或奖励</w:t>
            </w:r>
          </w:p>
          <w:p w14:paraId="66605532">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4"/>
              </w:rPr>
            </w:pPr>
            <w:r>
              <w:rPr>
                <w:rFonts w:hint="eastAsia" w:ascii="仿宋_GB2312" w:hAnsi="仿宋_GB2312" w:eastAsia="仿宋_GB2312" w:cs="仿宋_GB2312"/>
                <w:b/>
                <w:bCs/>
                <w:sz w:val="24"/>
              </w:rPr>
              <w:t>金额</w:t>
            </w:r>
          </w:p>
        </w:tc>
        <w:tc>
          <w:tcPr>
            <w:tcW w:w="6572" w:type="dxa"/>
            <w:gridSpan w:val="4"/>
            <w:tcBorders>
              <w:top w:val="single" w:color="00000A" w:sz="4" w:space="0"/>
              <w:left w:val="single" w:color="00000A" w:sz="4" w:space="0"/>
              <w:bottom w:val="single" w:color="00000A" w:sz="4" w:space="0"/>
              <w:right w:val="single" w:color="00000A" w:sz="4" w:space="0"/>
            </w:tcBorders>
          </w:tcPr>
          <w:p w14:paraId="778BEB26">
            <w:pPr>
              <w:pStyle w:val="2"/>
              <w:keepNext w:val="0"/>
              <w:keepLines w:val="0"/>
              <w:pageBreakBefore w:val="0"/>
              <w:widowControl w:val="0"/>
              <w:kinsoku/>
              <w:wordWrap/>
              <w:overflowPunct/>
              <w:topLinePunct w:val="0"/>
              <w:autoSpaceDE/>
              <w:autoSpaceDN/>
              <w:bidi w:val="0"/>
              <w:snapToGrid/>
              <w:spacing w:line="480" w:lineRule="exact"/>
              <w:textAlignment w:val="auto"/>
            </w:pPr>
          </w:p>
        </w:tc>
      </w:tr>
      <w:tr w14:paraId="73171B5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3406"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3858F0DD">
            <w:pPr>
              <w:keepNext w:val="0"/>
              <w:keepLines w:val="0"/>
              <w:pageBreakBefore w:val="0"/>
              <w:widowControl w:val="0"/>
              <w:kinsoku/>
              <w:wordWrap/>
              <w:overflowPunct/>
              <w:topLinePunct w:val="0"/>
              <w:autoSpaceDE/>
              <w:autoSpaceDN/>
              <w:bidi w:val="0"/>
              <w:adjustRightInd w:val="0"/>
              <w:snapToGrid/>
              <w:spacing w:line="480" w:lineRule="exact"/>
              <w:ind w:firstLine="703" w:firstLineChars="25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申报</w:t>
            </w:r>
          </w:p>
          <w:p w14:paraId="504C8C37">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w:t>
            </w:r>
          </w:p>
          <w:p w14:paraId="373C19CD">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情况</w:t>
            </w:r>
          </w:p>
          <w:p w14:paraId="7F419DC6">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tc>
        <w:tc>
          <w:tcPr>
            <w:tcW w:w="6572" w:type="dxa"/>
            <w:gridSpan w:val="4"/>
            <w:tcBorders>
              <w:top w:val="single" w:color="00000A" w:sz="4" w:space="0"/>
              <w:left w:val="single" w:color="00000A" w:sz="4" w:space="0"/>
              <w:bottom w:val="single" w:color="00000A" w:sz="4" w:space="0"/>
              <w:right w:val="single" w:color="00000A" w:sz="4" w:space="0"/>
            </w:tcBorders>
          </w:tcPr>
          <w:p w14:paraId="2EB88E68">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简述包括但不限于</w:t>
            </w:r>
            <w:r>
              <w:rPr>
                <w:rFonts w:hint="eastAsia" w:ascii="仿宋_GB2312" w:hAnsi="仿宋_GB2312" w:eastAsia="仿宋_GB2312" w:cs="仿宋_GB2312"/>
                <w:bCs/>
                <w:sz w:val="24"/>
                <w:highlight w:val="none"/>
                <w:lang w:val="en-US" w:eastAsia="zh-CN"/>
              </w:rPr>
              <w:t>以下内容，可以附件形式提供</w:t>
            </w:r>
            <w:r>
              <w:rPr>
                <w:rFonts w:hint="eastAsia" w:ascii="仿宋_GB2312" w:hAnsi="仿宋_GB2312" w:eastAsia="仿宋_GB2312" w:cs="仿宋_GB2312"/>
                <w:bCs/>
                <w:sz w:val="24"/>
                <w:highlight w:val="none"/>
                <w:lang w:eastAsia="zh-CN"/>
              </w:rPr>
              <w:t>：</w:t>
            </w:r>
          </w:p>
          <w:p w14:paraId="1EF60B6E">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textAlignment w:val="auto"/>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kern w:val="2"/>
                <w:sz w:val="24"/>
                <w:szCs w:val="22"/>
                <w:lang w:val="en-US" w:eastAsia="zh-CN" w:bidi="ar-SA"/>
              </w:rPr>
              <w:t>1.</w:t>
            </w:r>
            <w:r>
              <w:rPr>
                <w:rFonts w:hint="eastAsia" w:ascii="仿宋_GB2312" w:hAnsi="仿宋_GB2312" w:eastAsia="仿宋_GB2312" w:cs="仿宋_GB2312"/>
                <w:bCs/>
                <w:sz w:val="24"/>
                <w:highlight w:val="none"/>
                <w:lang w:val="en-US" w:eastAsia="zh-CN"/>
              </w:rPr>
              <w:t>企业简介，企业主营业务情况介绍，企业主营业务收入占比。</w:t>
            </w:r>
          </w:p>
          <w:p w14:paraId="362B6900">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textAlignment w:val="auto"/>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企业年度营收数据，如：①2024年营业收入xx万元，开票金额xx万元，实收xx万元(其中:上一年预收款xx万元，本年收款xx万元，下一年收款xx万元)；②2024年营业收入增长xx%,各年具体营收情况如下:2024年营业收入xx万元,开票金额xx万元,实收xx万元(其中:上一年预收款xx万元,本年收款xx万元,下一年收款xx万元)，2023年营业收入xx万元,开票金额xx万元,实收xx万元(其中:上一年预收款xx万元,本年收款xx万元,下一年收款xx万元)等。</w:t>
            </w:r>
          </w:p>
          <w:p w14:paraId="3EBA8828">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textAlignment w:val="auto"/>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3.申报项目的情况说明，如：申请装修补贴需说明租赁办公空间面积、装修金额、装修款开票金额 xx万元,实付金额xx万元，申请奖励金额等实际情况</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申请创作奖励需说明作品播映情况，作品交易收入情况等实际情况；申请平台奖励需说明平台功能和运营情况，营业收入情况（2024年收入xx万元, 开票金额xx万元,实收xx万元，其中上一年预收款xx 万元,本年收款xx万元,下一年收款xx万元）等。</w:t>
            </w:r>
          </w:p>
          <w:p w14:paraId="4D974A5E">
            <w:pPr>
              <w:pStyle w:val="2"/>
              <w:ind w:firstLine="0" w:firstLineChars="0"/>
              <w:rPr>
                <w:rFonts w:hint="default"/>
                <w:lang w:val="en-US"/>
              </w:rPr>
            </w:pPr>
            <w:r>
              <w:rPr>
                <w:rFonts w:hint="eastAsia" w:ascii="仿宋_GB2312" w:hAnsi="仿宋_GB2312" w:eastAsia="仿宋_GB2312" w:cs="仿宋_GB2312"/>
                <w:bCs/>
                <w:sz w:val="24"/>
                <w:highlight w:val="none"/>
                <w:lang w:val="en-US" w:eastAsia="zh-CN"/>
              </w:rPr>
              <w:t>4.关于企业需要额外说明或承诺的情况。</w:t>
            </w:r>
          </w:p>
        </w:tc>
      </w:tr>
      <w:tr w14:paraId="300DCA4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940"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5CCFE61C">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申报</w:t>
            </w:r>
          </w:p>
          <w:p w14:paraId="6422B3C4">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企业</w:t>
            </w:r>
          </w:p>
          <w:p w14:paraId="0FD4EB29">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承诺</w:t>
            </w:r>
          </w:p>
        </w:tc>
        <w:tc>
          <w:tcPr>
            <w:tcW w:w="6572" w:type="dxa"/>
            <w:gridSpan w:val="4"/>
            <w:tcBorders>
              <w:top w:val="single" w:color="00000A" w:sz="4" w:space="0"/>
              <w:left w:val="single" w:color="00000A" w:sz="4" w:space="0"/>
              <w:bottom w:val="single" w:color="00000A" w:sz="4" w:space="0"/>
              <w:right w:val="single" w:color="00000A" w:sz="4" w:space="0"/>
            </w:tcBorders>
          </w:tcPr>
          <w:p w14:paraId="408AD27D">
            <w:pPr>
              <w:keepNext w:val="0"/>
              <w:keepLines w:val="0"/>
              <w:pageBreakBefore w:val="0"/>
              <w:widowControl w:val="0"/>
              <w:kinsoku/>
              <w:wordWrap/>
              <w:overflowPunct/>
              <w:topLinePunct w:val="0"/>
              <w:autoSpaceDE/>
              <w:autoSpaceDN/>
              <w:bidi w:val="0"/>
              <w:adjustRightInd w:val="0"/>
              <w:snapToGrid/>
              <w:spacing w:line="480" w:lineRule="exact"/>
              <w:ind w:firstLine="551"/>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我司郑重承诺，此次申报材料均真实有效，如因我司提供的材料真实性问题而导致的一切后果和法律责任均由我公司承担</w:t>
            </w:r>
            <w:r>
              <w:rPr>
                <w:rFonts w:hint="eastAsia" w:ascii="仿宋_GB2312" w:hAnsi="仿宋_GB2312" w:eastAsia="仿宋_GB2312" w:cs="仿宋_GB2312"/>
                <w:sz w:val="24"/>
                <w:lang w:eastAsia="zh-CN"/>
              </w:rPr>
              <w:t>，且我司未享受各级同类补助。</w:t>
            </w:r>
          </w:p>
          <w:p w14:paraId="2C64E903">
            <w:pPr>
              <w:keepNext w:val="0"/>
              <w:keepLines w:val="0"/>
              <w:pageBreakBefore w:val="0"/>
              <w:widowControl w:val="0"/>
              <w:kinsoku/>
              <w:wordWrap/>
              <w:overflowPunct/>
              <w:topLinePunct w:val="0"/>
              <w:autoSpaceDE/>
              <w:autoSpaceDN/>
              <w:bidi w:val="0"/>
              <w:adjustRightInd w:val="0"/>
              <w:snapToGrid/>
              <w:spacing w:line="480" w:lineRule="exact"/>
              <w:ind w:firstLine="551"/>
              <w:textAlignment w:val="auto"/>
              <w:rPr>
                <w:rFonts w:ascii="仿宋_GB2312" w:hAnsi="仿宋_GB2312" w:eastAsia="仿宋_GB2312" w:cs="仿宋_GB2312"/>
                <w:sz w:val="24"/>
              </w:rPr>
            </w:pPr>
          </w:p>
          <w:p w14:paraId="1861FE9D">
            <w:pPr>
              <w:keepNext w:val="0"/>
              <w:keepLines w:val="0"/>
              <w:pageBreakBefore w:val="0"/>
              <w:widowControl w:val="0"/>
              <w:kinsoku/>
              <w:wordWrap/>
              <w:overflowPunct/>
              <w:topLinePunct w:val="0"/>
              <w:autoSpaceDE/>
              <w:autoSpaceDN/>
              <w:bidi w:val="0"/>
              <w:adjustRightInd w:val="0"/>
              <w:snapToGrid/>
              <w:spacing w:line="480" w:lineRule="exact"/>
              <w:ind w:firstLine="2642"/>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公司法定代表人（签字）： </w:t>
            </w:r>
          </w:p>
          <w:p w14:paraId="33D48F60">
            <w:pPr>
              <w:keepNext w:val="0"/>
              <w:keepLines w:val="0"/>
              <w:pageBreakBefore w:val="0"/>
              <w:widowControl w:val="0"/>
              <w:kinsoku/>
              <w:wordWrap/>
              <w:overflowPunct/>
              <w:topLinePunct w:val="0"/>
              <w:autoSpaceDE/>
              <w:autoSpaceDN/>
              <w:bidi w:val="0"/>
              <w:adjustRightInd w:val="0"/>
              <w:snapToGrid/>
              <w:spacing w:line="480" w:lineRule="exact"/>
              <w:ind w:firstLine="3486"/>
              <w:textAlignment w:val="auto"/>
              <w:rPr>
                <w:rFonts w:ascii="仿宋_GB2312" w:hAnsi="仿宋_GB2312" w:eastAsia="仿宋_GB2312" w:cs="仿宋_GB2312"/>
                <w:b/>
                <w:bCs/>
                <w:sz w:val="28"/>
                <w:szCs w:val="28"/>
              </w:rPr>
            </w:pPr>
            <w:r>
              <w:rPr>
                <w:rFonts w:hint="eastAsia" w:ascii="仿宋_GB2312" w:hAnsi="仿宋_GB2312" w:eastAsia="仿宋_GB2312" w:cs="仿宋_GB2312"/>
                <w:sz w:val="24"/>
              </w:rPr>
              <w:t xml:space="preserve">企业(盖章):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p>
        </w:tc>
      </w:tr>
      <w:tr w14:paraId="1D02704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453"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1CF35FE6">
            <w:pPr>
              <w:keepNext w:val="0"/>
              <w:keepLines w:val="0"/>
              <w:pageBreakBefore w:val="0"/>
              <w:widowControl w:val="0"/>
              <w:kinsoku/>
              <w:wordWrap/>
              <w:overflowPunct/>
              <w:topLinePunct w:val="0"/>
              <w:autoSpaceDE/>
              <w:autoSpaceDN/>
              <w:bidi w:val="0"/>
              <w:snapToGrid/>
              <w:spacing w:line="480" w:lineRule="exact"/>
              <w:textAlignment w:val="auto"/>
            </w:pPr>
          </w:p>
          <w:p w14:paraId="349D587F">
            <w:pPr>
              <w:keepNext w:val="0"/>
              <w:keepLines w:val="0"/>
              <w:pageBreakBefore w:val="0"/>
              <w:widowControl w:val="0"/>
              <w:shd w:val="clear"/>
              <w:kinsoku/>
              <w:wordWrap/>
              <w:overflowPunct/>
              <w:topLinePunct w:val="0"/>
              <w:autoSpaceDE/>
              <w:autoSpaceDN/>
              <w:bidi w:val="0"/>
              <w:adjustRightInd w:val="0"/>
              <w:snapToGrid/>
              <w:spacing w:line="48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 xml:space="preserve">受理 </w:t>
            </w:r>
          </w:p>
          <w:p w14:paraId="7643A95C">
            <w:pPr>
              <w:keepNext w:val="0"/>
              <w:keepLines w:val="0"/>
              <w:pageBreakBefore w:val="0"/>
              <w:widowControl w:val="0"/>
              <w:shd w:val="clear"/>
              <w:kinsoku/>
              <w:wordWrap/>
              <w:overflowPunct/>
              <w:topLinePunct w:val="0"/>
              <w:autoSpaceDE/>
              <w:autoSpaceDN/>
              <w:bidi w:val="0"/>
              <w:adjustRightInd w:val="0"/>
              <w:snapToGrid/>
              <w:spacing w:line="48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建议</w:t>
            </w:r>
          </w:p>
        </w:tc>
        <w:tc>
          <w:tcPr>
            <w:tcW w:w="6572" w:type="dxa"/>
            <w:gridSpan w:val="4"/>
            <w:tcBorders>
              <w:top w:val="single" w:color="00000A" w:sz="4" w:space="0"/>
              <w:left w:val="single" w:color="00000A" w:sz="4" w:space="0"/>
              <w:bottom w:val="single" w:color="00000A" w:sz="4" w:space="0"/>
              <w:right w:val="single" w:color="00000A" w:sz="4" w:space="0"/>
            </w:tcBorders>
          </w:tcPr>
          <w:p w14:paraId="0DB019FF">
            <w:pPr>
              <w:keepNext w:val="0"/>
              <w:keepLines w:val="0"/>
              <w:pageBreakBefore w:val="0"/>
              <w:widowControl w:val="0"/>
              <w:kinsoku/>
              <w:wordWrap/>
              <w:overflowPunct/>
              <w:topLinePunct w:val="0"/>
              <w:autoSpaceDE/>
              <w:autoSpaceDN/>
              <w:bidi w:val="0"/>
              <w:adjustRightInd w:val="0"/>
              <w:snapToGrid/>
              <w:spacing w:line="480" w:lineRule="exact"/>
              <w:ind w:firstLine="55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719C314">
            <w:pPr>
              <w:pStyle w:val="2"/>
              <w:keepNext w:val="0"/>
              <w:keepLines w:val="0"/>
              <w:pageBreakBefore w:val="0"/>
              <w:widowControl w:val="0"/>
              <w:kinsoku/>
              <w:wordWrap/>
              <w:overflowPunct/>
              <w:topLinePunct w:val="0"/>
              <w:autoSpaceDE/>
              <w:autoSpaceDN/>
              <w:bidi w:val="0"/>
              <w:snapToGrid/>
              <w:spacing w:line="480" w:lineRule="exact"/>
              <w:textAlignment w:val="auto"/>
            </w:pPr>
          </w:p>
          <w:p w14:paraId="798A145A">
            <w:pPr>
              <w:keepNext w:val="0"/>
              <w:keepLines w:val="0"/>
              <w:pageBreakBefore w:val="0"/>
              <w:widowControl w:val="0"/>
              <w:kinsoku/>
              <w:wordWrap/>
              <w:overflowPunct/>
              <w:topLinePunct w:val="0"/>
              <w:autoSpaceDE/>
              <w:autoSpaceDN/>
              <w:bidi w:val="0"/>
              <w:adjustRightInd w:val="0"/>
              <w:snapToGrid/>
              <w:spacing w:line="480" w:lineRule="exact"/>
              <w:ind w:firstLine="551"/>
              <w:jc w:val="center"/>
              <w:textAlignment w:val="auto"/>
              <w:rPr>
                <w:rFonts w:ascii="仿宋_GB2312" w:hAnsi="仿宋_GB2312" w:eastAsia="仿宋_GB2312" w:cs="仿宋_GB2312"/>
                <w:sz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盖  章</w:t>
            </w:r>
          </w:p>
          <w:p w14:paraId="6E46BE76">
            <w:pPr>
              <w:keepNext w:val="0"/>
              <w:keepLines w:val="0"/>
              <w:pageBreakBefore w:val="0"/>
              <w:widowControl w:val="0"/>
              <w:kinsoku/>
              <w:wordWrap/>
              <w:overflowPunct/>
              <w:topLinePunct w:val="0"/>
              <w:autoSpaceDE/>
              <w:autoSpaceDN/>
              <w:bidi w:val="0"/>
              <w:adjustRightInd w:val="0"/>
              <w:snapToGrid/>
              <w:spacing w:line="480" w:lineRule="exact"/>
              <w:ind w:firstLine="551"/>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4"/>
              </w:rPr>
              <w:t xml:space="preserve">           年   月   日</w:t>
            </w:r>
          </w:p>
        </w:tc>
      </w:tr>
      <w:tr w14:paraId="229837C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8" w:type="dxa"/>
            <w:bottom w:w="0" w:type="dxa"/>
            <w:right w:w="108" w:type="dxa"/>
          </w:tblCellMar>
        </w:tblPrEx>
        <w:trPr>
          <w:trHeight w:val="2985" w:hRule="atLeast"/>
        </w:trPr>
        <w:tc>
          <w:tcPr>
            <w:tcW w:w="2186" w:type="dxa"/>
            <w:tcBorders>
              <w:top w:val="single" w:color="00000A" w:sz="4" w:space="0"/>
              <w:left w:val="single" w:color="00000A" w:sz="4" w:space="0"/>
              <w:bottom w:val="single" w:color="00000A" w:sz="4" w:space="0"/>
              <w:right w:val="single" w:color="00000A" w:sz="4" w:space="0"/>
            </w:tcBorders>
            <w:vAlign w:val="center"/>
          </w:tcPr>
          <w:p w14:paraId="3074C8BE">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区文旅局</w:t>
            </w:r>
          </w:p>
          <w:p w14:paraId="6A2F8C2A">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bCs/>
                <w:sz w:val="28"/>
                <w:szCs w:val="28"/>
                <w:highlight w:val="none"/>
                <w:lang w:eastAsia="zh-CN"/>
              </w:rPr>
              <w:t>区文发办</w:t>
            </w:r>
          </w:p>
          <w:p w14:paraId="436DBA16">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jc w:val="center"/>
              <w:textAlignment w:val="auto"/>
              <w:rPr>
                <w:rFonts w:hint="eastAsia"/>
                <w:highlight w:val="none"/>
                <w:lang w:eastAsia="zh-CN"/>
              </w:rPr>
            </w:pPr>
            <w:r>
              <w:rPr>
                <w:rFonts w:hint="eastAsia" w:ascii="仿宋_GB2312" w:hAnsi="仿宋_GB2312" w:eastAsia="仿宋_GB2312" w:cs="仿宋_GB2312"/>
                <w:b/>
                <w:bCs/>
                <w:kern w:val="2"/>
                <w:sz w:val="28"/>
                <w:szCs w:val="28"/>
                <w:highlight w:val="none"/>
                <w:lang w:val="en-US" w:eastAsia="zh-CN" w:bidi="ar-SA"/>
              </w:rPr>
              <w:t>审核意见</w:t>
            </w:r>
          </w:p>
        </w:tc>
        <w:tc>
          <w:tcPr>
            <w:tcW w:w="6572" w:type="dxa"/>
            <w:gridSpan w:val="4"/>
            <w:tcBorders>
              <w:top w:val="single" w:color="00000A" w:sz="4" w:space="0"/>
              <w:left w:val="single" w:color="00000A" w:sz="4" w:space="0"/>
              <w:bottom w:val="single" w:color="00000A" w:sz="4" w:space="0"/>
              <w:right w:val="single" w:color="00000A" w:sz="4" w:space="0"/>
            </w:tcBorders>
          </w:tcPr>
          <w:p w14:paraId="0BADA95F">
            <w:pPr>
              <w:pStyle w:val="2"/>
              <w:keepNext w:val="0"/>
              <w:keepLines w:val="0"/>
              <w:pageBreakBefore w:val="0"/>
              <w:widowControl w:val="0"/>
              <w:kinsoku/>
              <w:wordWrap/>
              <w:overflowPunct/>
              <w:topLinePunct w:val="0"/>
              <w:autoSpaceDE/>
              <w:autoSpaceDN/>
              <w:bidi w:val="0"/>
              <w:snapToGrid/>
              <w:spacing w:line="480" w:lineRule="exact"/>
              <w:ind w:left="0" w:leftChars="0" w:firstLine="0" w:firstLineChars="0"/>
              <w:textAlignment w:val="auto"/>
            </w:pPr>
          </w:p>
          <w:p w14:paraId="10BB06BD">
            <w:pPr>
              <w:keepNext w:val="0"/>
              <w:keepLines w:val="0"/>
              <w:pageBreakBefore w:val="0"/>
              <w:widowControl w:val="0"/>
              <w:kinsoku/>
              <w:wordWrap/>
              <w:overflowPunct/>
              <w:topLinePunct w:val="0"/>
              <w:autoSpaceDE/>
              <w:autoSpaceDN/>
              <w:bidi w:val="0"/>
              <w:adjustRightInd w:val="0"/>
              <w:snapToGrid/>
              <w:spacing w:line="480" w:lineRule="exact"/>
              <w:ind w:firstLine="551"/>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30"/>
                <w:szCs w:val="30"/>
              </w:rPr>
              <w:t xml:space="preserve"> </w:t>
            </w:r>
          </w:p>
          <w:p w14:paraId="6AAC6016">
            <w:pPr>
              <w:keepNext w:val="0"/>
              <w:keepLines w:val="0"/>
              <w:pageBreakBefore w:val="0"/>
              <w:widowControl w:val="0"/>
              <w:kinsoku/>
              <w:wordWrap/>
              <w:overflowPunct/>
              <w:topLinePunct w:val="0"/>
              <w:autoSpaceDE/>
              <w:autoSpaceDN/>
              <w:bidi w:val="0"/>
              <w:adjustRightInd w:val="0"/>
              <w:snapToGrid/>
              <w:spacing w:line="480" w:lineRule="exact"/>
              <w:ind w:firstLine="960" w:firstLineChars="400"/>
              <w:jc w:val="left"/>
              <w:textAlignment w:val="auto"/>
              <w:rPr>
                <w:rFonts w:hint="eastAsia" w:ascii="仿宋_GB2312" w:hAnsi="仿宋_GB2312" w:eastAsia="仿宋_GB2312" w:cs="仿宋_GB2312"/>
                <w:sz w:val="24"/>
                <w:lang w:val="en-US" w:eastAsia="zh-CN"/>
              </w:rPr>
            </w:pPr>
          </w:p>
          <w:p w14:paraId="198DC525">
            <w:pPr>
              <w:keepNext w:val="0"/>
              <w:keepLines w:val="0"/>
              <w:pageBreakBefore w:val="0"/>
              <w:widowControl w:val="0"/>
              <w:kinsoku/>
              <w:wordWrap/>
              <w:overflowPunct/>
              <w:topLinePunct w:val="0"/>
              <w:autoSpaceDE/>
              <w:autoSpaceDN/>
              <w:bidi w:val="0"/>
              <w:adjustRightInd w:val="0"/>
              <w:snapToGrid/>
              <w:spacing w:line="480" w:lineRule="exact"/>
              <w:ind w:firstLine="960" w:firstLineChars="400"/>
              <w:jc w:val="left"/>
              <w:textAlignment w:val="auto"/>
              <w:rPr>
                <w:rFonts w:hint="eastAsia" w:ascii="仿宋_GB2312" w:hAnsi="仿宋_GB2312" w:eastAsia="仿宋_GB2312" w:cs="仿宋_GB2312"/>
                <w:sz w:val="24"/>
                <w:lang w:val="en-US" w:eastAsia="zh-CN"/>
              </w:rPr>
            </w:pPr>
          </w:p>
          <w:p w14:paraId="67052CED">
            <w:pPr>
              <w:keepNext w:val="0"/>
              <w:keepLines w:val="0"/>
              <w:pageBreakBefore w:val="0"/>
              <w:widowControl w:val="0"/>
              <w:kinsoku/>
              <w:wordWrap/>
              <w:overflowPunct/>
              <w:topLinePunct w:val="0"/>
              <w:autoSpaceDE/>
              <w:autoSpaceDN/>
              <w:bidi w:val="0"/>
              <w:adjustRightInd w:val="0"/>
              <w:snapToGrid/>
              <w:spacing w:line="480" w:lineRule="exact"/>
              <w:ind w:firstLine="960" w:firstLineChars="400"/>
              <w:jc w:val="left"/>
              <w:textAlignment w:val="auto"/>
              <w:rPr>
                <w:rFonts w:ascii="仿宋_GB2312" w:hAnsi="仿宋_GB2312" w:eastAsia="仿宋_GB2312" w:cs="仿宋_GB2312"/>
                <w:sz w:val="24"/>
              </w:rPr>
            </w:pPr>
            <w:r>
              <w:rPr>
                <w:rFonts w:hint="eastAsia" w:ascii="仿宋_GB2312" w:hAnsi="仿宋_GB2312" w:eastAsia="仿宋_GB2312" w:cs="仿宋_GB2312"/>
                <w:sz w:val="24"/>
                <w:lang w:val="en-US" w:eastAsia="zh-CN"/>
              </w:rPr>
              <w:t>区</w:t>
            </w:r>
            <w:r>
              <w:rPr>
                <w:rFonts w:hint="eastAsia" w:ascii="仿宋_GB2312" w:hAnsi="仿宋_GB2312" w:eastAsia="仿宋_GB2312" w:cs="仿宋_GB2312"/>
                <w:sz w:val="24"/>
              </w:rPr>
              <w:t>文旅局盖章</w:t>
            </w:r>
            <w:r>
              <w:rPr>
                <w:rFonts w:hint="eastAsia" w:ascii="仿宋_GB2312" w:hAnsi="仿宋_GB2312" w:eastAsia="仿宋_GB2312" w:cs="仿宋_GB2312"/>
                <w:sz w:val="24"/>
                <w:lang w:val="en-US" w:eastAsia="zh-CN"/>
              </w:rPr>
              <w:t xml:space="preserve">              区文发办</w:t>
            </w:r>
            <w:r>
              <w:rPr>
                <w:rFonts w:hint="eastAsia" w:ascii="仿宋_GB2312" w:hAnsi="仿宋_GB2312" w:eastAsia="仿宋_GB2312" w:cs="仿宋_GB2312"/>
                <w:sz w:val="24"/>
              </w:rPr>
              <w:t>盖章</w:t>
            </w:r>
          </w:p>
          <w:p w14:paraId="63619BAA">
            <w:pPr>
              <w:keepNext w:val="0"/>
              <w:keepLines w:val="0"/>
              <w:pageBreakBefore w:val="0"/>
              <w:widowControl w:val="0"/>
              <w:kinsoku/>
              <w:wordWrap/>
              <w:overflowPunct/>
              <w:topLinePunct w:val="0"/>
              <w:autoSpaceDE/>
              <w:autoSpaceDN/>
              <w:bidi w:val="0"/>
              <w:adjustRightInd w:val="0"/>
              <w:snapToGrid/>
              <w:spacing w:line="480" w:lineRule="exac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24"/>
              </w:rPr>
              <w:t>年   月   日</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p>
        </w:tc>
      </w:tr>
    </w:tbl>
    <w:p w14:paraId="214C197E">
      <w:pPr>
        <w:rPr>
          <w:rFonts w:hint="eastAsia" w:ascii="仿宋_GB2312" w:hAnsi="仿宋_GB2312" w:eastAsia="仿宋_GB2312" w:cs="仿宋_GB2312"/>
          <w:bCs/>
          <w:sz w:val="32"/>
          <w:szCs w:val="32"/>
          <w:highlight w:val="none"/>
          <w:lang w:val="en-US" w:eastAsia="zh-CN"/>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5B8258-D703-4422-8FFC-505D77EF44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B6707DCB-6BA4-4897-9FB3-33A1C4848873}"/>
  </w:font>
  <w:font w:name="微软雅黑">
    <w:panose1 w:val="020B0503020204020204"/>
    <w:charset w:val="86"/>
    <w:family w:val="swiss"/>
    <w:pitch w:val="default"/>
    <w:sig w:usb0="80000287" w:usb1="28CF3C50" w:usb2="00000016" w:usb3="00000000" w:csb0="0004001F" w:csb1="00000000"/>
    <w:embedRegular r:id="rId3" w:fontKey="{59DA2BF4-7145-4246-B7EA-D990317A3F88}"/>
  </w:font>
  <w:font w:name="仿宋_GB2312">
    <w:panose1 w:val="02010609030101010101"/>
    <w:charset w:val="86"/>
    <w:family w:val="modern"/>
    <w:pitch w:val="default"/>
    <w:sig w:usb0="00000001" w:usb1="080E0000" w:usb2="00000000" w:usb3="00000000" w:csb0="00040000" w:csb1="00000000"/>
    <w:embedRegular r:id="rId4" w:fontKey="{96933EB9-1A7C-4A99-9472-C559B3F3F733}"/>
  </w:font>
  <w:font w:name="仿宋">
    <w:panose1 w:val="02010609060101010101"/>
    <w:charset w:val="86"/>
    <w:family w:val="modern"/>
    <w:pitch w:val="default"/>
    <w:sig w:usb0="800002BF" w:usb1="38CF7CFA" w:usb2="00000016" w:usb3="00000000" w:csb0="00040001" w:csb1="00000000"/>
    <w:embedRegular r:id="rId5" w:fontKey="{43FB30B0-91DF-4702-82F9-B4FC1826CE19}"/>
  </w:font>
  <w:font w:name="楷体_GB2312">
    <w:altName w:val="楷体"/>
    <w:panose1 w:val="02010609030101010101"/>
    <w:charset w:val="86"/>
    <w:family w:val="modern"/>
    <w:pitch w:val="default"/>
    <w:sig w:usb0="00000000" w:usb1="00000000" w:usb2="00000000" w:usb3="00000000" w:csb0="00040000" w:csb1="00000000"/>
    <w:embedRegular r:id="rId6" w:fontKey="{C99C26A3-003B-4797-A70C-E81F3662EE12}"/>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1CF6596D-625C-4DE1-A1E7-EA5745A50F30}"/>
  </w:font>
  <w:font w:name="华文中宋">
    <w:panose1 w:val="02010600040101010101"/>
    <w:charset w:val="86"/>
    <w:family w:val="auto"/>
    <w:pitch w:val="default"/>
    <w:sig w:usb0="00000287" w:usb1="080F0000" w:usb2="00000000" w:usb3="00000000" w:csb0="0004009F" w:csb1="DFD70000"/>
    <w:embedRegular r:id="rId8" w:fontKey="{A203EA79-8FA4-480D-82F0-4F1D1DD71A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B5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7F4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D7F4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A97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7030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47030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mVkNjFiYmZmMmJlYzQ3Nzc4MzliMzRmZTAzY2QifQ=="/>
  </w:docVars>
  <w:rsids>
    <w:rsidRoot w:val="00E41686"/>
    <w:rsid w:val="005478EA"/>
    <w:rsid w:val="006638C2"/>
    <w:rsid w:val="008A1568"/>
    <w:rsid w:val="00E41686"/>
    <w:rsid w:val="00F17494"/>
    <w:rsid w:val="03162A63"/>
    <w:rsid w:val="10B73C32"/>
    <w:rsid w:val="1BEA548C"/>
    <w:rsid w:val="1E881849"/>
    <w:rsid w:val="1FB975CE"/>
    <w:rsid w:val="24FB2591"/>
    <w:rsid w:val="25A612D4"/>
    <w:rsid w:val="28844CED"/>
    <w:rsid w:val="29D55C79"/>
    <w:rsid w:val="2B5A212F"/>
    <w:rsid w:val="2D70181A"/>
    <w:rsid w:val="2F995EE1"/>
    <w:rsid w:val="31051F76"/>
    <w:rsid w:val="32084C77"/>
    <w:rsid w:val="338D4971"/>
    <w:rsid w:val="35004F81"/>
    <w:rsid w:val="35441312"/>
    <w:rsid w:val="39291A8D"/>
    <w:rsid w:val="3AC83CD6"/>
    <w:rsid w:val="3BC3163E"/>
    <w:rsid w:val="3C7C18EB"/>
    <w:rsid w:val="3EA03EF3"/>
    <w:rsid w:val="41023475"/>
    <w:rsid w:val="42D61260"/>
    <w:rsid w:val="42F228EE"/>
    <w:rsid w:val="44C9267A"/>
    <w:rsid w:val="45313B95"/>
    <w:rsid w:val="46B86E94"/>
    <w:rsid w:val="4983404A"/>
    <w:rsid w:val="49957A71"/>
    <w:rsid w:val="4E3D3EDF"/>
    <w:rsid w:val="4E686830"/>
    <w:rsid w:val="4F2442E4"/>
    <w:rsid w:val="54200610"/>
    <w:rsid w:val="551121FD"/>
    <w:rsid w:val="55135B83"/>
    <w:rsid w:val="55F13F1A"/>
    <w:rsid w:val="56CF72B9"/>
    <w:rsid w:val="5C2862F9"/>
    <w:rsid w:val="5CFC1BCE"/>
    <w:rsid w:val="5E762809"/>
    <w:rsid w:val="5EEE7BBC"/>
    <w:rsid w:val="645A41B3"/>
    <w:rsid w:val="659C2BDC"/>
    <w:rsid w:val="667008AA"/>
    <w:rsid w:val="67D64844"/>
    <w:rsid w:val="688D16D1"/>
    <w:rsid w:val="68F92F1D"/>
    <w:rsid w:val="69804B1A"/>
    <w:rsid w:val="6B59096C"/>
    <w:rsid w:val="6D4E3D5E"/>
    <w:rsid w:val="73306E0A"/>
    <w:rsid w:val="736B7EE9"/>
    <w:rsid w:val="73807E8E"/>
    <w:rsid w:val="758A26B7"/>
    <w:rsid w:val="76CC46E8"/>
    <w:rsid w:val="77DD4EB4"/>
    <w:rsid w:val="78C9009A"/>
    <w:rsid w:val="7BEC29E6"/>
    <w:rsid w:val="7EFF0AC7"/>
    <w:rsid w:val="7FF704A0"/>
    <w:rsid w:val="BA6C34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1.正文"/>
    <w:basedOn w:val="1"/>
    <w:next w:val="5"/>
    <w:qFormat/>
    <w:uiPriority w:val="99"/>
    <w:rPr>
      <w:rFonts w:hAnsi="Times New Roman"/>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6602</Words>
  <Characters>6926</Characters>
  <Lines>53</Lines>
  <Paragraphs>15</Paragraphs>
  <TotalTime>0</TotalTime>
  <ScaleCrop>false</ScaleCrop>
  <LinksUpToDate>false</LinksUpToDate>
  <CharactersWithSpaces>7334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2023-08-29T02:37:00Z</dcterms:created>
  <dc:creator>xmadmin</dc:creator>
  <cp:lastModifiedBy>喬。</cp:lastModifiedBy>
  <cp:lastPrinted>2025-03-13T16:52:00Z</cp:lastPrinted>
  <dcterms:modified xsi:type="dcterms:W3CDTF">2025-11-18T09:00:45Z</dcterms:modified>
  <dc:title>厦门市文化和旅游局关于开展2022年度厦门市智能视听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5205676C201843F5B0EBA1DEF02A4A89_13</vt:lpwstr>
  </property>
  <property fmtid="{D5CDD505-2E9C-101B-9397-08002B2CF9AE}" pid="4" name="KSOTemplateDocerSaveRecord">
    <vt:lpwstr>eyJoZGlkIjoiNTlhZGFjZTg5NzhjMDk2YTRiZTNlNmMxMzNkMmY4M2EiLCJ1c2VySWQiOiIyNjgyNTAxMjYifQ==</vt:lpwstr>
  </property>
</Properties>
</file>