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海沧区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职改试点工作补贴办事指南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一、适用对象及</w:t>
      </w:r>
      <w:r>
        <w:rPr>
          <w:rFonts w:ascii="黑体" w:hAnsi="黑体" w:eastAsia="黑体" w:cs="黑体"/>
          <w:sz w:val="32"/>
          <w:szCs w:val="32"/>
        </w:rPr>
        <w:t>补贴标准</w:t>
      </w:r>
    </w:p>
    <w:p>
      <w:pPr>
        <w:widowControl w:val="0"/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对承接职称评审试点的单位，给予最高 20 万元工作补贴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widowControl w:val="0"/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申报单位为与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海沧区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职改领导小组或海沧区人社局共同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获得市职改部门批准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承接职称评审试点工作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的企业（协会）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2.完成以下职改试点工作任务：</w:t>
      </w:r>
    </w:p>
    <w:p>
      <w:pPr>
        <w:widowControl w:val="0"/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（1）开展年度职称评审申报的培训辅导工作。</w:t>
      </w:r>
    </w:p>
    <w:p>
      <w:pPr>
        <w:widowControl w:val="0"/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（2）完成年度职称评审材料收件、预审核工作。</w:t>
      </w:r>
    </w:p>
    <w:p>
      <w:pPr>
        <w:widowControl w:val="0"/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（3）组织召开年度职称评审会，协助制证、发证，做好职称评审材料建档工作。</w:t>
      </w:r>
    </w:p>
    <w:p>
      <w:pPr>
        <w:widowControl w:val="0"/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4）至少组织一次专技人才活动。</w:t>
      </w:r>
    </w:p>
    <w:p>
      <w:pPr>
        <w:spacing w:line="560" w:lineRule="exact"/>
        <w:ind w:left="0" w:leftChars="0" w:firstLine="619" w:firstLineChars="19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时限</w:t>
      </w:r>
    </w:p>
    <w:p>
      <w:pPr>
        <w:pStyle w:val="8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政策有效期内，职改试点承接单位完成年度评审工作后一个月内提出申报，逾期视为放弃申报。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流程</w:t>
      </w:r>
    </w:p>
    <w:p>
      <w:pPr>
        <w:widowControl w:val="0"/>
        <w:numPr>
          <w:ilvl w:val="0"/>
          <w:numId w:val="2"/>
        </w:numPr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在区政府官网发布的受理公告，试点承接单位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</w:t>
      </w:r>
    </w:p>
    <w:p>
      <w:pPr>
        <w:widowControl w:val="0"/>
        <w:numPr>
          <w:ilvl w:val="0"/>
          <w:numId w:val="2"/>
        </w:numPr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受理：由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职改试点承接单位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 w:val="0"/>
        <w:numPr>
          <w:ilvl w:val="0"/>
          <w:numId w:val="2"/>
        </w:numPr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审核：由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补贴申报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 w:val="0"/>
        <w:numPr>
          <w:ilvl w:val="0"/>
          <w:numId w:val="2"/>
        </w:numPr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发放：经公示无异议的，由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发放补贴。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widowControl w:val="0"/>
        <w:numPr>
          <w:ilvl w:val="0"/>
          <w:numId w:val="3"/>
        </w:numPr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《职改试点工作补贴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</w:t>
      </w:r>
    </w:p>
    <w:p>
      <w:pPr>
        <w:widowControl w:val="0"/>
        <w:numPr>
          <w:ilvl w:val="0"/>
          <w:numId w:val="3"/>
        </w:numPr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职称评审过程及结果文件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3"/>
        </w:numPr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年度职称评审工作总结及工作台账。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　　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六</w:t>
      </w:r>
      <w:r>
        <w:rPr>
          <w:rFonts w:ascii="黑体" w:hAnsi="黑体" w:eastAsia="黑体" w:cs="仿宋_GB2312"/>
          <w:kern w:val="2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受理地址</w:t>
      </w:r>
      <w:r>
        <w:rPr>
          <w:rFonts w:ascii="黑体" w:hAnsi="黑体" w:eastAsia="黑体" w:cs="仿宋_GB2312"/>
          <w:kern w:val="2"/>
          <w:sz w:val="32"/>
          <w:szCs w:val="32"/>
        </w:rPr>
        <w:t>及联系方式</w:t>
      </w:r>
      <w:bookmarkStart w:id="0" w:name="_GoBack"/>
      <w:bookmarkEnd w:id="0"/>
    </w:p>
    <w:p>
      <w:pPr>
        <w:widowControl w:val="0"/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受理地址：海沧区南海三路1268号611室</w:t>
      </w:r>
    </w:p>
    <w:p>
      <w:pPr>
        <w:widowControl w:val="0"/>
        <w:tabs>
          <w:tab w:val="left" w:pos="567"/>
        </w:tabs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联系电话：0592-6896226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6806</w:t>
      </w:r>
      <w:r>
        <w:rPr>
          <w:rFonts w:hint="eastAsia" w:ascii="仿宋_GB2312" w:hAnsi="仿宋_GB2312" w:eastAsia="仿宋_GB2312" w:cs="仿宋_GB2312"/>
          <w:sz w:val="32"/>
          <w:szCs w:val="32"/>
        </w:rPr>
        <w:t>778</w:t>
      </w:r>
    </w:p>
    <w:p>
      <w:pPr>
        <w:pStyle w:val="8"/>
        <w:widowControl/>
        <w:shd w:val="clear" w:color="auto" w:fill="FFFFFF"/>
        <w:wordWrap/>
        <w:adjustRightInd/>
        <w:snapToGrid/>
        <w:spacing w:before="0" w:beforeAutospacing="0" w:after="0" w:afterAutospacing="0"/>
        <w:ind w:left="0" w:leftChars="0" w:firstLine="628" w:firstLineChars="200"/>
        <w:textAlignment w:val="auto"/>
        <w:outlineLvl w:val="9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七、</w:t>
      </w:r>
      <w:r>
        <w:rPr>
          <w:rFonts w:ascii="黑体" w:hAnsi="黑体" w:eastAsia="黑体" w:cs="仿宋_GB2312"/>
          <w:kern w:val="2"/>
          <w:sz w:val="32"/>
          <w:szCs w:val="32"/>
        </w:rPr>
        <w:t>有关说明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应遵纪守法，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无涉黑涉恶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记录。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根据参加评审人数及海沧参评人数比例确认补贴金额：</w:t>
      </w:r>
    </w:p>
    <w:tbl>
      <w:tblPr>
        <w:tblStyle w:val="6"/>
        <w:tblpPr w:leftFromText="180" w:rightFromText="180" w:vertAnchor="text" w:horzAnchor="page" w:tblpX="1464" w:tblpY="294"/>
        <w:tblOverlap w:val="never"/>
        <w:tblW w:w="9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388"/>
        <w:gridCol w:w="292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评审总人数（人）</w:t>
            </w:r>
          </w:p>
        </w:tc>
        <w:tc>
          <w:tcPr>
            <w:tcW w:w="1388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150人以上</w:t>
            </w:r>
          </w:p>
        </w:tc>
        <w:tc>
          <w:tcPr>
            <w:tcW w:w="2924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50人到150人（不含150人）</w:t>
            </w:r>
          </w:p>
        </w:tc>
        <w:tc>
          <w:tcPr>
            <w:tcW w:w="2125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不到50人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775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海沧参评人数超过总人数的50%</w:t>
            </w:r>
          </w:p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补贴金额（万元）</w:t>
            </w:r>
          </w:p>
        </w:tc>
        <w:tc>
          <w:tcPr>
            <w:tcW w:w="1388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924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5+总人数*0.1</w:t>
            </w:r>
          </w:p>
        </w:tc>
        <w:tc>
          <w:tcPr>
            <w:tcW w:w="2125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承担评审专家、工作人员费用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海沧参评人数不到总人数的50%</w:t>
            </w:r>
          </w:p>
          <w:p>
            <w:pPr>
              <w:numPr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补贴金额（万元）</w:t>
            </w:r>
          </w:p>
        </w:tc>
        <w:tc>
          <w:tcPr>
            <w:tcW w:w="1388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924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（总人数*0.1）/2</w:t>
            </w:r>
          </w:p>
        </w:tc>
        <w:tc>
          <w:tcPr>
            <w:tcW w:w="2125" w:type="dxa"/>
            <w:vAlign w:val="center"/>
          </w:tcPr>
          <w:p>
            <w:pPr>
              <w:numPr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承担一半的评审专家、工作人员费用</w:t>
            </w:r>
          </w:p>
        </w:tc>
      </w:tr>
    </w:tbl>
    <w:p>
      <w:pPr>
        <w:widowControl w:val="0"/>
        <w:numPr>
          <w:ilvl w:val="0"/>
          <w:numId w:val="4"/>
        </w:numPr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提供虚假材料，或以不正当手段骗取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的，一经发现即撤销资格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，由职改试点承接单位负责退回补贴，并依照我市公共信用信息管理办法，将单位有关信息纳入我市公共信用信息管理平台。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本办事指南由区委人才办和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pStyle w:val="8"/>
        <w:widowControl/>
        <w:shd w:val="clear" w:color="auto" w:fill="FFFFFF"/>
        <w:wordWrap/>
        <w:adjustRightInd/>
        <w:snapToGrid/>
        <w:spacing w:before="0" w:beforeAutospacing="0" w:after="0" w:afterAutospacing="0"/>
        <w:ind w:left="0" w:leftChars="0" w:firstLine="628" w:firstLineChars="200"/>
        <w:textAlignment w:val="auto"/>
        <w:outlineLvl w:val="9"/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 xml:space="preserve"> </w:t>
      </w:r>
    </w:p>
    <w:sectPr>
      <w:footerReference r:id="rId4" w:type="default"/>
      <w:pgSz w:w="11850" w:h="16783"/>
      <w:pgMar w:top="1417" w:right="1474" w:bottom="1361" w:left="1587" w:header="850" w:footer="1134" w:gutter="0"/>
      <w:pgNumType w:fmt="decimal"/>
      <w:cols w:space="720" w:num="1"/>
      <w:rtlGutter w:val="0"/>
      <w:docGrid w:type="linesAndChars" w:linePitch="577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lang w:val="en-US" w:eastAsia="zh-CN" w:bidi="ar-SA"/>
      </w:rPr>
      <w:pict>
        <v:rect id="文本框 1025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widowControl w:val="0"/>
                  <w:wordWrap/>
                  <w:adjustRightInd/>
                  <w:snapToGrid w:val="0"/>
                  <w:ind w:right="320" w:rightChars="100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91982246">
    <w:nsid w:val="64D999A6"/>
    <w:multiLevelType w:val="singleLevel"/>
    <w:tmpl w:val="64D999A6"/>
    <w:lvl w:ilvl="0" w:tentative="1">
      <w:start w:val="4"/>
      <w:numFmt w:val="chineseCounting"/>
      <w:suff w:val="nothing"/>
      <w:lvlText w:val="%1、"/>
      <w:lvlJc w:val="left"/>
      <w:pPr>
        <w:ind w:left="-10"/>
      </w:pPr>
    </w:lvl>
  </w:abstractNum>
  <w:abstractNum w:abstractNumId="3564462452">
    <w:nsid w:val="D4756174"/>
    <w:multiLevelType w:val="singleLevel"/>
    <w:tmpl w:val="D4756174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78914002">
    <w:nsid w:val="93C139D2"/>
    <w:multiLevelType w:val="singleLevel"/>
    <w:tmpl w:val="93C139D2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01132291">
    <w:nsid w:val="7150FA03"/>
    <w:multiLevelType w:val="singleLevel"/>
    <w:tmpl w:val="7150FA03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691982246"/>
  </w:num>
  <w:num w:numId="2">
    <w:abstractNumId w:val="1901132291"/>
  </w:num>
  <w:num w:numId="3">
    <w:abstractNumId w:val="3564462452"/>
  </w:num>
  <w:num w:numId="4">
    <w:abstractNumId w:val="2478914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50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A7C1E"/>
    <w:rsid w:val="00095A06"/>
    <w:rsid w:val="000A7C1E"/>
    <w:rsid w:val="000D5BB2"/>
    <w:rsid w:val="000F7002"/>
    <w:rsid w:val="00140A84"/>
    <w:rsid w:val="00184ACE"/>
    <w:rsid w:val="00191768"/>
    <w:rsid w:val="001A65FB"/>
    <w:rsid w:val="0021413A"/>
    <w:rsid w:val="00214B68"/>
    <w:rsid w:val="00284932"/>
    <w:rsid w:val="003C5DB3"/>
    <w:rsid w:val="004A4838"/>
    <w:rsid w:val="005370B3"/>
    <w:rsid w:val="00596E6E"/>
    <w:rsid w:val="005E798A"/>
    <w:rsid w:val="00624EFA"/>
    <w:rsid w:val="006370D8"/>
    <w:rsid w:val="00677211"/>
    <w:rsid w:val="006E662D"/>
    <w:rsid w:val="0074432D"/>
    <w:rsid w:val="00754D8B"/>
    <w:rsid w:val="00855679"/>
    <w:rsid w:val="008D1F7B"/>
    <w:rsid w:val="0095446B"/>
    <w:rsid w:val="00A23FC8"/>
    <w:rsid w:val="00A51976"/>
    <w:rsid w:val="00A573E4"/>
    <w:rsid w:val="00AA414B"/>
    <w:rsid w:val="00AD1F93"/>
    <w:rsid w:val="00AF34CB"/>
    <w:rsid w:val="00B5081F"/>
    <w:rsid w:val="00B9052B"/>
    <w:rsid w:val="00C02723"/>
    <w:rsid w:val="00C23590"/>
    <w:rsid w:val="00C53DBE"/>
    <w:rsid w:val="00C61F6D"/>
    <w:rsid w:val="00D77F93"/>
    <w:rsid w:val="00DE5A7E"/>
    <w:rsid w:val="00E14724"/>
    <w:rsid w:val="00E40E4D"/>
    <w:rsid w:val="00E42570"/>
    <w:rsid w:val="00ED7E0A"/>
    <w:rsid w:val="00F01558"/>
    <w:rsid w:val="00F943EE"/>
    <w:rsid w:val="00FE0538"/>
    <w:rsid w:val="012639D1"/>
    <w:rsid w:val="018D760A"/>
    <w:rsid w:val="020C29D1"/>
    <w:rsid w:val="026D2C80"/>
    <w:rsid w:val="047832DC"/>
    <w:rsid w:val="04EF12E2"/>
    <w:rsid w:val="063179A3"/>
    <w:rsid w:val="06D3406C"/>
    <w:rsid w:val="0703310E"/>
    <w:rsid w:val="08020FC2"/>
    <w:rsid w:val="0A1B2753"/>
    <w:rsid w:val="0D735DD1"/>
    <w:rsid w:val="0F346F9A"/>
    <w:rsid w:val="0F623EF5"/>
    <w:rsid w:val="106B105B"/>
    <w:rsid w:val="10AC5963"/>
    <w:rsid w:val="14CF146D"/>
    <w:rsid w:val="1536558F"/>
    <w:rsid w:val="15C0434C"/>
    <w:rsid w:val="175B6261"/>
    <w:rsid w:val="1B371A34"/>
    <w:rsid w:val="1B375E5A"/>
    <w:rsid w:val="1C1F3A46"/>
    <w:rsid w:val="1C3A035E"/>
    <w:rsid w:val="1CA7790B"/>
    <w:rsid w:val="1DB033C2"/>
    <w:rsid w:val="1E030F5B"/>
    <w:rsid w:val="1E2F6CD0"/>
    <w:rsid w:val="1E65497F"/>
    <w:rsid w:val="1E9F617D"/>
    <w:rsid w:val="20415D2F"/>
    <w:rsid w:val="22334EB2"/>
    <w:rsid w:val="241371CA"/>
    <w:rsid w:val="242B330A"/>
    <w:rsid w:val="24B21A28"/>
    <w:rsid w:val="25427E9B"/>
    <w:rsid w:val="28166FAB"/>
    <w:rsid w:val="28B24333"/>
    <w:rsid w:val="28C6526F"/>
    <w:rsid w:val="2BB327BE"/>
    <w:rsid w:val="2BC77D09"/>
    <w:rsid w:val="2C16100F"/>
    <w:rsid w:val="2C2050FF"/>
    <w:rsid w:val="2C6F5686"/>
    <w:rsid w:val="2E28407D"/>
    <w:rsid w:val="2E6167BD"/>
    <w:rsid w:val="2EA61897"/>
    <w:rsid w:val="2EB51833"/>
    <w:rsid w:val="2FBB8438"/>
    <w:rsid w:val="31312419"/>
    <w:rsid w:val="32F50588"/>
    <w:rsid w:val="33AD1667"/>
    <w:rsid w:val="35FFFB43"/>
    <w:rsid w:val="36FB7C78"/>
    <w:rsid w:val="377A5B12"/>
    <w:rsid w:val="37D635D7"/>
    <w:rsid w:val="38E62D88"/>
    <w:rsid w:val="393D4436"/>
    <w:rsid w:val="39BE0E27"/>
    <w:rsid w:val="3FA04B94"/>
    <w:rsid w:val="40AA1F25"/>
    <w:rsid w:val="416A1329"/>
    <w:rsid w:val="419643B0"/>
    <w:rsid w:val="41B123D2"/>
    <w:rsid w:val="45344AEB"/>
    <w:rsid w:val="464138FD"/>
    <w:rsid w:val="479D0DC0"/>
    <w:rsid w:val="47DE601A"/>
    <w:rsid w:val="49067570"/>
    <w:rsid w:val="49681F11"/>
    <w:rsid w:val="4B500CD8"/>
    <w:rsid w:val="4B8874DF"/>
    <w:rsid w:val="4E01038A"/>
    <w:rsid w:val="5036004C"/>
    <w:rsid w:val="504728CF"/>
    <w:rsid w:val="50DB62B4"/>
    <w:rsid w:val="51295E3F"/>
    <w:rsid w:val="537963B7"/>
    <w:rsid w:val="54B0402A"/>
    <w:rsid w:val="54D27BBE"/>
    <w:rsid w:val="54E9320E"/>
    <w:rsid w:val="561C1AB8"/>
    <w:rsid w:val="568A3770"/>
    <w:rsid w:val="58AB32B2"/>
    <w:rsid w:val="59C410DA"/>
    <w:rsid w:val="59D67599"/>
    <w:rsid w:val="5A571A44"/>
    <w:rsid w:val="5A6E3326"/>
    <w:rsid w:val="5DC60467"/>
    <w:rsid w:val="5EB42C88"/>
    <w:rsid w:val="5F1760DD"/>
    <w:rsid w:val="5F3D0F4D"/>
    <w:rsid w:val="602103AA"/>
    <w:rsid w:val="602F5FA1"/>
    <w:rsid w:val="639B6821"/>
    <w:rsid w:val="64A12F2A"/>
    <w:rsid w:val="64D7377C"/>
    <w:rsid w:val="667C3B6B"/>
    <w:rsid w:val="66802B4D"/>
    <w:rsid w:val="67034111"/>
    <w:rsid w:val="6BA13E41"/>
    <w:rsid w:val="6BA563A9"/>
    <w:rsid w:val="6C8842AF"/>
    <w:rsid w:val="6D394B37"/>
    <w:rsid w:val="6E056E0D"/>
    <w:rsid w:val="7142356D"/>
    <w:rsid w:val="72D64CC3"/>
    <w:rsid w:val="749C0367"/>
    <w:rsid w:val="74B55407"/>
    <w:rsid w:val="75CE2F56"/>
    <w:rsid w:val="76470FE5"/>
    <w:rsid w:val="770829DF"/>
    <w:rsid w:val="77FB346E"/>
    <w:rsid w:val="79824A85"/>
    <w:rsid w:val="7B0B3092"/>
    <w:rsid w:val="7BD51A73"/>
    <w:rsid w:val="7BD801F0"/>
    <w:rsid w:val="7BE85632"/>
    <w:rsid w:val="7C340B7D"/>
    <w:rsid w:val="7C8707B6"/>
    <w:rsid w:val="7CE1273E"/>
    <w:rsid w:val="7CE26E4B"/>
    <w:rsid w:val="7D3B4B13"/>
    <w:rsid w:val="7FE560DE"/>
    <w:rsid w:val="7FFB59C3"/>
    <w:rsid w:val="BA77C6D1"/>
    <w:rsid w:val="BEEB4E68"/>
    <w:rsid w:val="BF9D8284"/>
    <w:rsid w:val="CD7E535E"/>
    <w:rsid w:val="EDFFD9B4"/>
    <w:rsid w:val="F7EF612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1.正文"/>
    <w:basedOn w:val="1"/>
    <w:next w:val="3"/>
    <w:qFormat/>
    <w:uiPriority w:val="99"/>
  </w:style>
  <w:style w:type="paragraph" w:customStyle="1" w:styleId="8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943</Characters>
  <Lines>7</Lines>
  <Paragraphs>2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2023-06-20T19:48:00Z</dcterms:created>
  <dc:creator>Administrator</dc:creator>
  <cp:lastModifiedBy>Administrator</cp:lastModifiedBy>
  <cp:lastPrinted>2024-07-02T08:34:00Z</cp:lastPrinted>
  <dcterms:modified xsi:type="dcterms:W3CDTF">2025-09-01T07:16:18Z</dcterms:modified>
  <dc:title>新引进国际化青年人才工作津贴实施细则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