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val="en-US" w:eastAsia="zh-CN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附件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36"/>
          <w:szCs w:val="36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36"/>
          <w:szCs w:val="36"/>
          <w:vertAlign w:val="baseline"/>
        </w:rPr>
        <w:t>厦门市海沧区专场公开招聘骨干教师（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spacing w:val="0"/>
          <w:w w:val="100"/>
          <w:sz w:val="36"/>
          <w:szCs w:val="36"/>
          <w:vertAlign w:val="baseline"/>
        </w:rPr>
        <w:t>2024年1月）专业综合技能测试说明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20"/>
        <w:jc w:val="both"/>
      </w:pPr>
      <w:r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一、幼儿园综合技能测试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专业综合技能测试项目为弹、唱、跳、画，满分100分，合格线为 60 分，专业综合技能测试不合格者不再进入教育教学能力测试。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1.弹、唱、跳。由指定曲目弹、唱、跳考核组成，各占专业综合技能测试分值 25%。考核方式为按照指定曲目进行弹（钢琴）、视唱（清唱）、跳（舞蹈创编）。弹、唱测试时间各 3 分钟（含准备时间）。跳测试时间4 分钟（含准备时间）。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2.画。命题简笔画，占专业综合技能测试分值25%，测试时间 30 分钟。考生根据考场统一提供的绘画用纸，在规定时间内完成绘画测试（考生自备画板、颜料、画笔等绘画工具）。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both"/>
      </w:pPr>
      <w:r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二、体育综合技能测试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both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测试项目主要依据体育与健康课程标准，结合体育教师职业要求确定，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设定四个进行测试，每个项目随机抽测1个项目：</w:t>
      </w:r>
    </w:p>
    <w:p>
      <w:pPr>
        <w:spacing w:line="560" w:lineRule="exact"/>
        <w:ind w:firstLine="6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（一）田径（25%）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后蹬跑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米,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跨步跳返回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跳远：3-5步助跑起跳腾空步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背</w:t>
      </w:r>
      <w:r>
        <w:rPr>
          <w:rFonts w:hint="eastAsia" w:ascii="仿宋" w:hAnsi="仿宋" w:eastAsia="仿宋"/>
          <w:sz w:val="32"/>
          <w:szCs w:val="32"/>
        </w:rPr>
        <w:t>向滑步推铅球技术的徒手模仿动作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方法：测试前，统一从以上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项中随机抽定一项。</w:t>
      </w:r>
    </w:p>
    <w:p>
      <w:pPr>
        <w:spacing w:line="560" w:lineRule="exac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（二）体操（25%）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1.自喊口令自做原地和行进间队列动作：立正、向右看齐、向前看、1--3报数、原地四面转法，齐步走、立定，跑步走、立定，向左（右、后）转走，立定。</w:t>
      </w:r>
    </w:p>
    <w:p>
      <w:pPr>
        <w:spacing w:line="560" w:lineRule="exact"/>
        <w:ind w:firstLine="645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技巧：前滚翻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成直腿坐</w:t>
      </w:r>
      <w:r>
        <w:rPr>
          <w:rFonts w:ascii="仿宋" w:hAnsi="仿宋" w:eastAsia="仿宋" w:cs="Arial"/>
          <w:color w:val="auto"/>
          <w:sz w:val="32"/>
          <w:szCs w:val="32"/>
          <w:shd w:val="clear" w:color="auto" w:fill="FFFFFF"/>
        </w:rPr>
        <w:t>——</w:t>
      </w:r>
      <w:r>
        <w:rPr>
          <w:rFonts w:hint="eastAsia" w:ascii="仿宋" w:hAnsi="仿宋" w:eastAsia="仿宋" w:cs="Arial"/>
          <w:color w:val="auto"/>
          <w:sz w:val="32"/>
          <w:szCs w:val="32"/>
          <w:shd w:val="clear" w:color="auto" w:fill="FFFFFF"/>
          <w:lang w:val="en-US" w:eastAsia="zh-CN"/>
        </w:rPr>
        <w:t>肩肘倒立</w:t>
      </w:r>
    </w:p>
    <w:p>
      <w:pPr>
        <w:spacing w:line="560" w:lineRule="exact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支撑跳跃：山羊分腿腾越</w:t>
      </w:r>
    </w:p>
    <w:p>
      <w:pPr>
        <w:spacing w:line="560" w:lineRule="exact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广播体操: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ascii="仿宋" w:hAnsi="仿宋" w:eastAsia="仿宋" w:cs="仿宋"/>
          <w:sz w:val="32"/>
          <w:szCs w:val="32"/>
        </w:rPr>
        <w:t>七彩阳光</w:t>
      </w:r>
      <w:r>
        <w:rPr>
          <w:rFonts w:hint="eastAsia" w:ascii="仿宋" w:hAnsi="仿宋" w:eastAsia="仿宋" w:cs="仿宋"/>
          <w:sz w:val="32"/>
          <w:szCs w:val="32"/>
        </w:rPr>
        <w:t>》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要求：①跑步进入考场；②自喊口令自做动作。</w:t>
      </w:r>
    </w:p>
    <w:p>
      <w:pPr>
        <w:spacing w:line="560" w:lineRule="exact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方法：测试前，统一从以上四项中随机抽定一项。</w:t>
      </w:r>
    </w:p>
    <w:p>
      <w:pPr>
        <w:spacing w:line="560" w:lineRule="exac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 （三）球类（25%）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1.篮球：从球场中线与右侧边线交叉点为起点，右手运球至第一个标志物做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后转身运球，换左手运球至第二个标志物做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体前变向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换手</w:t>
      </w:r>
      <w:r>
        <w:rPr>
          <w:rFonts w:hint="eastAsia" w:ascii="仿宋" w:hAnsi="仿宋" w:eastAsia="仿宋" w:cs="仿宋"/>
          <w:sz w:val="32"/>
          <w:szCs w:val="32"/>
        </w:rPr>
        <w:t>运球，接行进间单手肩上投篮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或上篮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（球没进不补篮）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完成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后，</w:t>
      </w:r>
      <w:r>
        <w:rPr>
          <w:rFonts w:hint="eastAsia" w:ascii="仿宋" w:hAnsi="仿宋" w:eastAsia="仿宋" w:cs="仿宋"/>
          <w:sz w:val="32"/>
          <w:szCs w:val="32"/>
        </w:rPr>
        <w:t>运球至另一侧中线与边线交叉点，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换另一手再进行1次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2.排球：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发球线后发球5个（女生网高2.24米，男生网高2.43米）；自抛球后接垫球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次、接传球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次，再接跳起扣球1次（女生网高2.24米，男生网高2.43米）。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足球：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从起点出发，完成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两脚交替颠球1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次后，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立即</w:t>
      </w:r>
      <w:r>
        <w:rPr>
          <w:rFonts w:hint="eastAsia" w:ascii="仿宋" w:hAnsi="仿宋" w:eastAsia="仿宋" w:cs="仿宋"/>
          <w:sz w:val="32"/>
          <w:szCs w:val="32"/>
        </w:rPr>
        <w:t>运球绕过4个标志物，再返回过4个标志物后射门。</w:t>
      </w:r>
    </w:p>
    <w:p>
      <w:pPr>
        <w:spacing w:line="560" w:lineRule="exact"/>
        <w:ind w:firstLine="645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方法：测试前，考生从以上三项中自选一项。</w:t>
      </w:r>
    </w:p>
    <w:p>
      <w:pPr>
        <w:spacing w:line="560" w:lineRule="exact"/>
        <w:ind w:firstLine="645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（四）拳操类（25%）</w:t>
      </w:r>
    </w:p>
    <w:p>
      <w:pPr>
        <w:numPr>
          <w:ilvl w:val="0"/>
          <w:numId w:val="2"/>
        </w:numPr>
        <w:spacing w:line="560" w:lineRule="exact"/>
        <w:ind w:left="30" w:leftChars="0" w:firstLine="600" w:firstLineChars="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自选武术套路（动作不少于10个，动作难度不低于高中体育教材）。测试前，考生跑步入场报自选武术套路名称，然后进行测试。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自选健美操动作（动作不少于10个，动作难度不低于高中体育教材，自喊口令自做动作）。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要求：跑步入场，考前报测试内容名称。 </w:t>
      </w:r>
    </w:p>
    <w:p>
      <w:pPr>
        <w:spacing w:line="560" w:lineRule="exact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方法：测试前，考生从以上两项中自选一项。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both"/>
      </w:pPr>
      <w:r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三、音乐综合技能测试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测试项目主要依据义务教育艺术课程标准（2022年版），以及中小学音乐教师应具有的基本技能要求进行制定。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both"/>
      </w:pPr>
      <w:r>
        <w:rPr>
          <w:rFonts w:hint="eastAsia" w:ascii="楷体" w:hAnsi="楷体" w:eastAsia="楷体" w:cs="楷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（一）自选表演项目（30%）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自选表演项目由器乐、声乐、舞蹈三大类组成，每位考生只能在三大类中选择一项参加考试，考试时间不超过3分钟。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选择器乐项目的考生除钢琴外其他乐器自带；每位考生自主选择是否使用伴奏音乐，其伴奏音乐必须自带标准U盘。U盘里只能放一首考试音乐（MP3或WMA格式），并把歌曲名称作为文件的命名，不能出现其他信息。考试前交工作人员播放。允许自带小型便携播放机，谢绝带伴奏人员。考生需要采用CD格式刻录光盘做备份，以防U盘临时性出错造成对考试的影响。每盘只刻录一首并在光盘上标明曲名（不能出现考生信息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时间：不超过3分钟。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楷体" w:hAnsi="楷体" w:eastAsia="楷体" w:cs="楷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（二）歌曲自弹自唱项目（35%）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曲目统一从现行的小学音教材内随机抽取。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要求：使用正确的钢琴伴奏织体，无前奏的歌曲自行设计前奏，按照规定的调号和音乐情绪完整地自弹自唱（唱词）。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时间：不超过3分钟。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both"/>
      </w:pPr>
      <w:r>
        <w:rPr>
          <w:rFonts w:hint="eastAsia" w:ascii="楷体" w:hAnsi="楷体" w:eastAsia="楷体" w:cs="楷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（三）指挥视唱项目（35%）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要求：熟悉所提供的合唱曲目或乐段旋律，自行定调，模拟指挥学生唱谱现场，用基本指挥图式边指挥边视唱（不唱歌词）规定的内容。考场提供谱架。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时间：不超过3分钟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注意：考场只提供谱架与钢琴，请考生按规定准备。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both"/>
      </w:pPr>
      <w:r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四、美术综合技能测试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楷体" w:hAnsi="楷体" w:eastAsia="楷体" w:cs="楷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（一）命题创作（50%）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考题1：根据文本材料要求，完成一幅人物半身像素描写生作品。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要求：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1.表现形式素描，可以是铅笔、炭笔、炭条等形式描绘。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2.构图合理，空间透视正确，黑白灰效果响亮。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3.除画纸（4开素描纸）提供，其余画板、画笔等绘画工具材料考生自备。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4.考试时间：60分钟。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考题2：根据文本材料要求，完成一幅静物色彩写生作品。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要求：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    1.表现形式色彩，可以是水粉、水彩等形式描绘。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    2.构图合理，空间透视正确，色彩和谐统一，对比鲜明。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3.除画纸（4开素描纸）提供，其余画板、颜料、画笔等绘画工具材料考生自备。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4.考试时间：60分钟。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楷体" w:hAnsi="楷体" w:eastAsia="楷体" w:cs="楷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（二）手工制作（50%）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根据现场命题要求，完成1件纸艺立体创作作品。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要求：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1.制作形式、风格不限。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2.突出主题，构图合理，设计美观，点、线、面运用科学，布局合理。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3.根据现场命题进行构思，并手绘草图（20%）；运用恰当的文字阐述自己的设计意图（20%）；根据手绘草图制作符合设计意图的纸立体作品（60%）。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    4.除制作材料（纸质）、A4稿纸统一提供，其余剪刀、直尺、胶带等制作工具材料考生自备。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560" w:lineRule="exact"/>
        <w:ind w:left="630" w:leftChars="300" w:right="0"/>
        <w:jc w:val="left"/>
      </w:pPr>
      <w: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考试时间：60分钟。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五、高中实验（物理、化学、生物）综合技能测试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以国家课程标准为依据，从现行教材中选取高中物理、高中化学、高中生物等学科的部分实验进行测试。考生面向评委，按照试题要求，在15分钟内完成实验。</w:t>
      </w: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实验器材现场统一提供。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both"/>
      </w:pPr>
      <w:r>
        <w:rPr>
          <w:rFonts w:hint="eastAsia" w:ascii="楷体" w:hAnsi="楷体" w:eastAsia="楷体" w:cs="楷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（一）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高中</w:t>
      </w:r>
      <w:r>
        <w:rPr>
          <w:rFonts w:hint="eastAsia" w:ascii="楷体" w:hAnsi="楷体" w:eastAsia="楷体" w:cs="楷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物理实验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依据山东科学技术出版社《普通高中教科书物理》（2019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年版），选取以下 11 个实验之一进行测试。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实验一 探究弹簧弹力与形变量的关系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实验二 探究两个互成角度的力的合成规律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实验三 探究加速度与物体受力、物体质量的关系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实验四 验证机械能守恒定律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实验五 探究平抛运动的特点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实验六 探究向心力大小与半径、角速度、质量的关系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实验七 测量金属丝的电阻率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实验八 测量电源的电动势和内阻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实验九 用单摆测量重力加速度的大小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实验十 测量玻璃的折射率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实验十一 探究影响感应电流方向的因素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楷体" w:hAnsi="楷体" w:eastAsia="楷体" w:cs="楷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（二）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高中</w:t>
      </w:r>
      <w:r>
        <w:rPr>
          <w:rFonts w:hint="eastAsia" w:ascii="楷体" w:hAnsi="楷体" w:eastAsia="楷体" w:cs="楷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化学实验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依据山东科学技术出版社《普通高中教科书化学》（2019年版），选取以下 10 个实验之一进行测试。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实验一 配制一定物质的量浓度的溶液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实验二 铁及其化合物的性质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实验三 不同价态含硫物质的转化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实验四 同周期、同主族元素性质的递变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实验五 化学反应速率的影响因素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实验六 化学能转化成电能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实验七 乙醇、乙酸的主要性质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实验八 简单的电镀实验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实验九 强酸与强碱的中和滴定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实验十 乙酸乙酯的制备与性质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楷体" w:hAnsi="楷体" w:eastAsia="楷体" w:cs="楷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（三）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高中</w:t>
      </w:r>
      <w:r>
        <w:rPr>
          <w:rFonts w:hint="eastAsia" w:ascii="楷体" w:hAnsi="楷体" w:eastAsia="楷体" w:cs="楷体"/>
          <w:b/>
          <w:bCs/>
          <w:i w:val="0"/>
          <w:iCs w:val="0"/>
          <w:color w:val="000000"/>
          <w:spacing w:val="0"/>
          <w:w w:val="100"/>
          <w:sz w:val="32"/>
          <w:szCs w:val="32"/>
          <w:vertAlign w:val="baseline"/>
        </w:rPr>
        <w:t>生物实验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依据人民教育出版社《普通高中教科书生物学》（2019年版），选取以下 6 个实验之一进行测试。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实验一 检测生物组织中还原糖、脂肪和蛋白质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实验二 使用高倍显微镜观察几种细胞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实验三 用高倍显微镜观察叶绿体和细胞质的流动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实验四 观察植物细胞的质壁分离和复原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实验五 探究影响酶活性的因素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exact"/>
        <w:ind w:left="0" w:right="0" w:firstLine="420"/>
        <w:jc w:val="left"/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spacing w:val="0"/>
          <w:w w:val="100"/>
          <w:sz w:val="32"/>
          <w:szCs w:val="32"/>
          <w:shd w:val="clear" w:fill="FFFFFF"/>
          <w:vertAlign w:val="baseline"/>
        </w:rPr>
        <w:t>实验六 叶绿体色素的提取和分离</w:t>
      </w:r>
    </w:p>
    <w:p>
      <w:pPr>
        <w:numPr>
          <w:ilvl w:val="0"/>
          <w:numId w:val="0"/>
        </w:numPr>
        <w:wordWrap/>
        <w:adjustRightInd/>
        <w:snapToGrid/>
        <w:spacing w:before="0" w:beforeLines="0" w:after="0" w:afterLines="0"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AB4849"/>
    <w:multiLevelType w:val="multilevel"/>
    <w:tmpl w:val="AAAB4849"/>
    <w:lvl w:ilvl="0" w:tentative="0">
      <w:start w:val="1"/>
      <w:numFmt w:val="decimal"/>
      <w:lvlText w:val="%1."/>
      <w:lvlJc w:val="left"/>
      <w:pPr>
        <w:ind w:left="72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5911BD35"/>
    <w:multiLevelType w:val="singleLevel"/>
    <w:tmpl w:val="5911BD35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913CFEA"/>
    <w:multiLevelType w:val="singleLevel"/>
    <w:tmpl w:val="5913CFEA"/>
    <w:lvl w:ilvl="0" w:tentative="0">
      <w:start w:val="3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mYzBiOWYxMDYxY2ZmNmQ3NmNhZGRjOTMyYjZlZmUifQ=="/>
  </w:docVars>
  <w:rsids>
    <w:rsidRoot w:val="3A5B6D78"/>
    <w:rsid w:val="03E312C3"/>
    <w:rsid w:val="068F728B"/>
    <w:rsid w:val="06A27213"/>
    <w:rsid w:val="079806FA"/>
    <w:rsid w:val="092C2E28"/>
    <w:rsid w:val="0F3D5D2B"/>
    <w:rsid w:val="14027543"/>
    <w:rsid w:val="143A0A8B"/>
    <w:rsid w:val="14CD5DA3"/>
    <w:rsid w:val="17342109"/>
    <w:rsid w:val="1D4B3D09"/>
    <w:rsid w:val="29626662"/>
    <w:rsid w:val="2CC032E9"/>
    <w:rsid w:val="2D0D4B37"/>
    <w:rsid w:val="336D632F"/>
    <w:rsid w:val="33AD7074"/>
    <w:rsid w:val="353A66E5"/>
    <w:rsid w:val="37AC319E"/>
    <w:rsid w:val="3934169D"/>
    <w:rsid w:val="39631941"/>
    <w:rsid w:val="3A5B6D78"/>
    <w:rsid w:val="3FF83425"/>
    <w:rsid w:val="44A14CE2"/>
    <w:rsid w:val="478B1D24"/>
    <w:rsid w:val="5051105B"/>
    <w:rsid w:val="54C87412"/>
    <w:rsid w:val="5B0A55D6"/>
    <w:rsid w:val="63E15DFA"/>
    <w:rsid w:val="667A42E4"/>
    <w:rsid w:val="66FE4F14"/>
    <w:rsid w:val="6FC14D32"/>
    <w:rsid w:val="71FE401B"/>
    <w:rsid w:val="74F71921"/>
    <w:rsid w:val="75E35A02"/>
    <w:rsid w:val="76830F93"/>
    <w:rsid w:val="77454C5F"/>
    <w:rsid w:val="7AB528A4"/>
    <w:rsid w:val="7CA67789"/>
    <w:rsid w:val="7EBA751C"/>
    <w:rsid w:val="7EC2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2023-05-04T02:43:00Z</dcterms:created>
  <dc:creator>delll</dc:creator>
  <cp:lastModifiedBy>雪融化</cp:lastModifiedBy>
  <dcterms:modified xsi:type="dcterms:W3CDTF">2024-03-12T04:47:27Z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41C87737DE3F4CDFB6CCDB701835489E</vt:lpwstr>
  </property>
</Properties>
</file>