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0100E1">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7</w:t>
      </w:r>
    </w:p>
    <w:p w14:paraId="1F416C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kern w:val="0"/>
          <w:sz w:val="36"/>
          <w:szCs w:val="36"/>
        </w:rPr>
      </w:pPr>
      <w:r>
        <w:rPr>
          <w:rFonts w:hint="eastAsia" w:ascii="黑体" w:hAnsi="黑体" w:eastAsia="黑体" w:cs="黑体"/>
          <w:b w:val="0"/>
          <w:bCs w:val="0"/>
          <w:color w:val="000000"/>
          <w:kern w:val="0"/>
          <w:sz w:val="36"/>
          <w:szCs w:val="36"/>
        </w:rPr>
        <w:t>厦门沧江高级中学202</w:t>
      </w:r>
      <w:r>
        <w:rPr>
          <w:rFonts w:hint="eastAsia" w:ascii="黑体" w:hAnsi="黑体" w:eastAsia="黑体" w:cs="黑体"/>
          <w:b w:val="0"/>
          <w:bCs w:val="0"/>
          <w:color w:val="000000"/>
          <w:kern w:val="0"/>
          <w:sz w:val="36"/>
          <w:szCs w:val="36"/>
          <w:lang w:val="en-US" w:eastAsia="zh-CN"/>
        </w:rPr>
        <w:t>5</w:t>
      </w:r>
      <w:r>
        <w:rPr>
          <w:rFonts w:hint="eastAsia" w:ascii="黑体" w:hAnsi="黑体" w:eastAsia="黑体" w:cs="黑体"/>
          <w:b w:val="0"/>
          <w:bCs w:val="0"/>
          <w:color w:val="000000"/>
          <w:kern w:val="0"/>
          <w:sz w:val="36"/>
          <w:szCs w:val="36"/>
        </w:rPr>
        <w:t>年田径项目报考标准</w:t>
      </w:r>
    </w:p>
    <w:p w14:paraId="375487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CESI楷体-GB2312" w:hAnsi="CESI楷体-GB2312" w:eastAsia="CESI楷体-GB2312" w:cs="CESI楷体-GB2312"/>
          <w:color w:val="000000"/>
          <w:kern w:val="0"/>
          <w:sz w:val="32"/>
          <w:szCs w:val="32"/>
          <w:lang w:val="en-US" w:eastAsia="zh-CN"/>
        </w:rPr>
        <w:t xml:space="preserve">  </w:t>
      </w:r>
      <w:r>
        <w:rPr>
          <w:rFonts w:hint="eastAsia" w:ascii="方正仿宋_GB2312" w:hAnsi="方正仿宋_GB2312" w:eastAsia="方正仿宋_GB2312" w:cs="方正仿宋_GB2312"/>
          <w:color w:val="000000"/>
          <w:kern w:val="0"/>
          <w:sz w:val="32"/>
          <w:szCs w:val="32"/>
          <w:lang w:val="en-US" w:eastAsia="zh-CN"/>
        </w:rPr>
        <w:t xml:space="preserve"> </w:t>
      </w:r>
      <w:r>
        <w:rPr>
          <w:rFonts w:hint="eastAsia" w:ascii="方正仿宋_GB2312" w:hAnsi="方正仿宋_GB2312" w:eastAsia="方正仿宋_GB2312" w:cs="方正仿宋_GB2312"/>
          <w:color w:val="000000"/>
          <w:kern w:val="0"/>
          <w:sz w:val="32"/>
          <w:szCs w:val="32"/>
        </w:rPr>
        <w:t>（</w:t>
      </w:r>
      <w:r>
        <w:rPr>
          <w:rFonts w:hint="eastAsia" w:ascii="方正仿宋_GB2312" w:hAnsi="方正仿宋_GB2312" w:eastAsia="方正仿宋_GB2312" w:cs="方正仿宋_GB2312"/>
          <w:color w:val="000000"/>
          <w:kern w:val="0"/>
          <w:sz w:val="32"/>
          <w:szCs w:val="32"/>
          <w:lang w:val="en-US" w:eastAsia="zh-CN"/>
        </w:rPr>
        <w:t>无市、区级田径运动会相应名次</w:t>
      </w:r>
      <w:r>
        <w:rPr>
          <w:rFonts w:hint="eastAsia" w:ascii="方正仿宋_GB2312" w:hAnsi="方正仿宋_GB2312" w:eastAsia="方正仿宋_GB2312" w:cs="方正仿宋_GB2312"/>
          <w:color w:val="000000"/>
          <w:kern w:val="0"/>
          <w:sz w:val="32"/>
          <w:szCs w:val="32"/>
        </w:rPr>
        <w:t>成绩</w:t>
      </w:r>
      <w:r>
        <w:rPr>
          <w:rFonts w:hint="eastAsia" w:ascii="方正仿宋_GB2312" w:hAnsi="方正仿宋_GB2312" w:eastAsia="方正仿宋_GB2312" w:cs="方正仿宋_GB2312"/>
          <w:color w:val="000000"/>
          <w:kern w:val="0"/>
          <w:sz w:val="32"/>
          <w:szCs w:val="32"/>
          <w:lang w:val="en-US" w:eastAsia="zh-CN"/>
        </w:rPr>
        <w:t>证明者）</w:t>
      </w:r>
    </w:p>
    <w:p w14:paraId="546F7B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须达到或超过相应项目成绩</w:t>
      </w:r>
    </w:p>
    <w:p w14:paraId="09B8A5DD">
      <w:pPr>
        <w:widowControl/>
        <w:jc w:val="center"/>
        <w:rPr>
          <w:rFonts w:hint="eastAsia" w:ascii="宋体" w:hAnsi="宋体"/>
          <w:b/>
          <w:bCs/>
          <w:color w:val="000000"/>
          <w:kern w:val="0"/>
          <w:sz w:val="24"/>
        </w:rPr>
      </w:pPr>
    </w:p>
    <w:tbl>
      <w:tblPr>
        <w:tblStyle w:val="15"/>
        <w:tblpPr w:leftFromText="180" w:rightFromText="180" w:vertAnchor="page" w:horzAnchor="page" w:tblpX="1654" w:tblpY="46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165"/>
        <w:gridCol w:w="1419"/>
        <w:gridCol w:w="1616"/>
        <w:gridCol w:w="1327"/>
        <w:gridCol w:w="1688"/>
      </w:tblGrid>
      <w:tr w14:paraId="40A1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noWrap w:val="0"/>
            <w:vAlign w:val="top"/>
          </w:tcPr>
          <w:p w14:paraId="3B066492">
            <w:pPr>
              <w:jc w:val="center"/>
              <w:rPr>
                <w:b/>
                <w:bCs/>
                <w:sz w:val="28"/>
                <w:szCs w:val="28"/>
              </w:rPr>
            </w:pPr>
            <w:r>
              <w:rPr>
                <w:rFonts w:hint="eastAsia"/>
                <w:b/>
                <w:bCs/>
                <w:sz w:val="28"/>
                <w:szCs w:val="28"/>
              </w:rPr>
              <w:t>项目</w:t>
            </w:r>
          </w:p>
        </w:tc>
        <w:tc>
          <w:tcPr>
            <w:tcW w:w="1165" w:type="dxa"/>
            <w:noWrap w:val="0"/>
            <w:vAlign w:val="top"/>
          </w:tcPr>
          <w:p w14:paraId="1C485561">
            <w:pPr>
              <w:jc w:val="center"/>
              <w:rPr>
                <w:b/>
                <w:bCs/>
                <w:sz w:val="28"/>
                <w:szCs w:val="28"/>
              </w:rPr>
            </w:pPr>
            <w:r>
              <w:rPr>
                <w:rFonts w:hint="eastAsia"/>
                <w:b/>
                <w:bCs/>
                <w:sz w:val="28"/>
                <w:szCs w:val="28"/>
              </w:rPr>
              <w:t>性别</w:t>
            </w:r>
          </w:p>
        </w:tc>
        <w:tc>
          <w:tcPr>
            <w:tcW w:w="1419" w:type="dxa"/>
            <w:noWrap w:val="0"/>
            <w:vAlign w:val="top"/>
          </w:tcPr>
          <w:p w14:paraId="593E76EF">
            <w:pPr>
              <w:jc w:val="center"/>
              <w:rPr>
                <w:b/>
                <w:bCs/>
                <w:sz w:val="28"/>
                <w:szCs w:val="28"/>
              </w:rPr>
            </w:pPr>
            <w:r>
              <w:rPr>
                <w:rFonts w:hint="eastAsia"/>
                <w:b/>
                <w:bCs/>
                <w:sz w:val="28"/>
                <w:szCs w:val="28"/>
              </w:rPr>
              <w:t>成绩</w:t>
            </w:r>
          </w:p>
        </w:tc>
        <w:tc>
          <w:tcPr>
            <w:tcW w:w="1616" w:type="dxa"/>
            <w:noWrap w:val="0"/>
            <w:vAlign w:val="top"/>
          </w:tcPr>
          <w:p w14:paraId="29534CDE">
            <w:pPr>
              <w:jc w:val="center"/>
              <w:rPr>
                <w:b/>
                <w:bCs/>
                <w:sz w:val="28"/>
                <w:szCs w:val="28"/>
              </w:rPr>
            </w:pPr>
            <w:r>
              <w:rPr>
                <w:rFonts w:hint="eastAsia"/>
                <w:b/>
                <w:bCs/>
                <w:sz w:val="28"/>
                <w:szCs w:val="28"/>
              </w:rPr>
              <w:t>项目</w:t>
            </w:r>
          </w:p>
        </w:tc>
        <w:tc>
          <w:tcPr>
            <w:tcW w:w="1327" w:type="dxa"/>
            <w:noWrap w:val="0"/>
            <w:vAlign w:val="top"/>
          </w:tcPr>
          <w:p w14:paraId="4D7DF966">
            <w:pPr>
              <w:jc w:val="center"/>
              <w:rPr>
                <w:b/>
                <w:bCs/>
                <w:sz w:val="28"/>
                <w:szCs w:val="28"/>
              </w:rPr>
            </w:pPr>
            <w:r>
              <w:rPr>
                <w:rFonts w:hint="eastAsia"/>
                <w:b/>
                <w:bCs/>
                <w:sz w:val="28"/>
                <w:szCs w:val="28"/>
              </w:rPr>
              <w:t>性别</w:t>
            </w:r>
          </w:p>
        </w:tc>
        <w:tc>
          <w:tcPr>
            <w:tcW w:w="1688" w:type="dxa"/>
            <w:noWrap w:val="0"/>
            <w:vAlign w:val="top"/>
          </w:tcPr>
          <w:p w14:paraId="71029224">
            <w:pPr>
              <w:jc w:val="center"/>
              <w:rPr>
                <w:b/>
                <w:bCs/>
                <w:sz w:val="28"/>
                <w:szCs w:val="28"/>
              </w:rPr>
            </w:pPr>
            <w:r>
              <w:rPr>
                <w:rFonts w:hint="eastAsia"/>
                <w:b/>
                <w:bCs/>
                <w:sz w:val="28"/>
                <w:szCs w:val="28"/>
              </w:rPr>
              <w:t>成绩</w:t>
            </w:r>
          </w:p>
        </w:tc>
      </w:tr>
      <w:tr w14:paraId="3E09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restart"/>
            <w:noWrap w:val="0"/>
            <w:vAlign w:val="center"/>
          </w:tcPr>
          <w:p w14:paraId="6D06BC1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100米</w:t>
            </w:r>
          </w:p>
        </w:tc>
        <w:tc>
          <w:tcPr>
            <w:tcW w:w="1165" w:type="dxa"/>
            <w:noWrap w:val="0"/>
            <w:vAlign w:val="top"/>
          </w:tcPr>
          <w:p w14:paraId="01FD796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419" w:type="dxa"/>
            <w:noWrap w:val="0"/>
            <w:vAlign w:val="top"/>
          </w:tcPr>
          <w:p w14:paraId="531E0304">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12"34</w:t>
            </w:r>
          </w:p>
        </w:tc>
        <w:tc>
          <w:tcPr>
            <w:tcW w:w="1616" w:type="dxa"/>
            <w:vMerge w:val="restart"/>
            <w:noWrap w:val="0"/>
            <w:vAlign w:val="center"/>
          </w:tcPr>
          <w:p w14:paraId="7BB0B79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3000米</w:t>
            </w:r>
          </w:p>
        </w:tc>
        <w:tc>
          <w:tcPr>
            <w:tcW w:w="1327" w:type="dxa"/>
            <w:noWrap w:val="0"/>
            <w:vAlign w:val="top"/>
          </w:tcPr>
          <w:p w14:paraId="067B6D5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688" w:type="dxa"/>
            <w:noWrap w:val="0"/>
            <w:vAlign w:val="top"/>
          </w:tcPr>
          <w:p w14:paraId="5AD13095">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10'24"14</w:t>
            </w:r>
          </w:p>
        </w:tc>
      </w:tr>
      <w:tr w14:paraId="2B01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noWrap w:val="0"/>
            <w:vAlign w:val="top"/>
          </w:tcPr>
          <w:p w14:paraId="035807EA">
            <w:pPr>
              <w:jc w:val="center"/>
              <w:rPr>
                <w:rFonts w:hint="eastAsia" w:ascii="仿宋_GB2312" w:hAnsi="仿宋_GB2312" w:eastAsia="仿宋_GB2312" w:cs="仿宋_GB2312"/>
                <w:sz w:val="28"/>
                <w:szCs w:val="28"/>
              </w:rPr>
            </w:pPr>
          </w:p>
        </w:tc>
        <w:tc>
          <w:tcPr>
            <w:tcW w:w="1165" w:type="dxa"/>
            <w:noWrap w:val="0"/>
            <w:vAlign w:val="top"/>
          </w:tcPr>
          <w:p w14:paraId="2C375AD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419" w:type="dxa"/>
            <w:noWrap w:val="0"/>
            <w:vAlign w:val="top"/>
          </w:tcPr>
          <w:p w14:paraId="643018E0">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13"55</w:t>
            </w:r>
          </w:p>
        </w:tc>
        <w:tc>
          <w:tcPr>
            <w:tcW w:w="1616" w:type="dxa"/>
            <w:vMerge w:val="continue"/>
            <w:noWrap w:val="0"/>
            <w:vAlign w:val="top"/>
          </w:tcPr>
          <w:p w14:paraId="22519492">
            <w:pPr>
              <w:jc w:val="center"/>
              <w:rPr>
                <w:rFonts w:hint="eastAsia" w:ascii="仿宋_GB2312" w:hAnsi="仿宋_GB2312" w:eastAsia="仿宋_GB2312" w:cs="仿宋_GB2312"/>
                <w:sz w:val="28"/>
                <w:szCs w:val="28"/>
              </w:rPr>
            </w:pPr>
          </w:p>
        </w:tc>
        <w:tc>
          <w:tcPr>
            <w:tcW w:w="1327" w:type="dxa"/>
            <w:noWrap w:val="0"/>
            <w:vAlign w:val="top"/>
          </w:tcPr>
          <w:p w14:paraId="1D29EAD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688" w:type="dxa"/>
            <w:noWrap w:val="0"/>
            <w:vAlign w:val="top"/>
          </w:tcPr>
          <w:p w14:paraId="66948537">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12'05"11</w:t>
            </w:r>
          </w:p>
        </w:tc>
      </w:tr>
      <w:tr w14:paraId="2727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restart"/>
            <w:noWrap w:val="0"/>
            <w:vAlign w:val="center"/>
          </w:tcPr>
          <w:p w14:paraId="2135A84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200米</w:t>
            </w:r>
          </w:p>
        </w:tc>
        <w:tc>
          <w:tcPr>
            <w:tcW w:w="1165" w:type="dxa"/>
            <w:noWrap w:val="0"/>
            <w:vAlign w:val="top"/>
          </w:tcPr>
          <w:p w14:paraId="1398895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419" w:type="dxa"/>
            <w:noWrap w:val="0"/>
            <w:vAlign w:val="top"/>
          </w:tcPr>
          <w:p w14:paraId="0760CF96">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24"21</w:t>
            </w:r>
          </w:p>
        </w:tc>
        <w:tc>
          <w:tcPr>
            <w:tcW w:w="1616" w:type="dxa"/>
            <w:noWrap w:val="0"/>
            <w:vAlign w:val="top"/>
          </w:tcPr>
          <w:p w14:paraId="4147E806">
            <w:pPr>
              <w:tabs>
                <w:tab w:val="left" w:pos="465"/>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110米栏</w:t>
            </w:r>
          </w:p>
        </w:tc>
        <w:tc>
          <w:tcPr>
            <w:tcW w:w="1327" w:type="dxa"/>
            <w:noWrap w:val="0"/>
            <w:vAlign w:val="top"/>
          </w:tcPr>
          <w:p w14:paraId="0E6A8E5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688" w:type="dxa"/>
            <w:noWrap w:val="0"/>
            <w:vAlign w:val="top"/>
          </w:tcPr>
          <w:p w14:paraId="70023801">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17"17</w:t>
            </w:r>
          </w:p>
        </w:tc>
      </w:tr>
      <w:tr w14:paraId="20EC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noWrap w:val="0"/>
            <w:vAlign w:val="top"/>
          </w:tcPr>
          <w:p w14:paraId="2FA3ACBC">
            <w:pPr>
              <w:jc w:val="center"/>
              <w:rPr>
                <w:rFonts w:hint="eastAsia" w:ascii="仿宋_GB2312" w:hAnsi="仿宋_GB2312" w:eastAsia="仿宋_GB2312" w:cs="仿宋_GB2312"/>
                <w:sz w:val="28"/>
                <w:szCs w:val="28"/>
              </w:rPr>
            </w:pPr>
          </w:p>
        </w:tc>
        <w:tc>
          <w:tcPr>
            <w:tcW w:w="1165" w:type="dxa"/>
            <w:noWrap w:val="0"/>
            <w:vAlign w:val="top"/>
          </w:tcPr>
          <w:p w14:paraId="3C50900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419" w:type="dxa"/>
            <w:noWrap w:val="0"/>
            <w:vAlign w:val="top"/>
          </w:tcPr>
          <w:p w14:paraId="4560040D">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28"18</w:t>
            </w:r>
          </w:p>
        </w:tc>
        <w:tc>
          <w:tcPr>
            <w:tcW w:w="1616" w:type="dxa"/>
            <w:noWrap w:val="0"/>
            <w:vAlign w:val="top"/>
          </w:tcPr>
          <w:p w14:paraId="4B9C52A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100米栏</w:t>
            </w:r>
          </w:p>
        </w:tc>
        <w:tc>
          <w:tcPr>
            <w:tcW w:w="1327" w:type="dxa"/>
            <w:noWrap w:val="0"/>
            <w:vAlign w:val="top"/>
          </w:tcPr>
          <w:p w14:paraId="640DBC0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688" w:type="dxa"/>
            <w:noWrap w:val="0"/>
            <w:vAlign w:val="top"/>
          </w:tcPr>
          <w:p w14:paraId="5D69C53C">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18"61</w:t>
            </w:r>
          </w:p>
        </w:tc>
      </w:tr>
      <w:tr w14:paraId="1E00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restart"/>
            <w:noWrap w:val="0"/>
            <w:vAlign w:val="center"/>
          </w:tcPr>
          <w:p w14:paraId="0E71444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400米</w:t>
            </w:r>
          </w:p>
        </w:tc>
        <w:tc>
          <w:tcPr>
            <w:tcW w:w="1165" w:type="dxa"/>
            <w:noWrap w:val="0"/>
            <w:vAlign w:val="top"/>
          </w:tcPr>
          <w:p w14:paraId="6F8CEEB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419" w:type="dxa"/>
            <w:noWrap w:val="0"/>
            <w:vAlign w:val="top"/>
          </w:tcPr>
          <w:p w14:paraId="33CB41FC">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55"21</w:t>
            </w:r>
          </w:p>
        </w:tc>
        <w:tc>
          <w:tcPr>
            <w:tcW w:w="1616" w:type="dxa"/>
            <w:vMerge w:val="restart"/>
            <w:noWrap w:val="0"/>
            <w:vAlign w:val="center"/>
          </w:tcPr>
          <w:p w14:paraId="365A70E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跳高</w:t>
            </w:r>
          </w:p>
        </w:tc>
        <w:tc>
          <w:tcPr>
            <w:tcW w:w="1327" w:type="dxa"/>
            <w:noWrap w:val="0"/>
            <w:vAlign w:val="top"/>
          </w:tcPr>
          <w:p w14:paraId="037D630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688" w:type="dxa"/>
            <w:noWrap w:val="0"/>
            <w:vAlign w:val="top"/>
          </w:tcPr>
          <w:p w14:paraId="3703921A">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w:t>
            </w:r>
            <w:r>
              <w:rPr>
                <w:rFonts w:hint="eastAsia" w:ascii="仿宋_GB2312" w:hAnsi="仿宋_GB2312" w:eastAsia="仿宋_GB2312" w:cs="仿宋_GB2312"/>
                <w:color w:val="000000"/>
                <w:sz w:val="28"/>
                <w:szCs w:val="28"/>
              </w:rPr>
              <w:t>70</w:t>
            </w:r>
            <w:r>
              <w:rPr>
                <w:rFonts w:hint="eastAsia" w:ascii="仿宋_GB2312" w:hAnsi="仿宋_GB2312" w:eastAsia="仿宋_GB2312" w:cs="仿宋_GB2312"/>
                <w:color w:val="000000"/>
                <w:spacing w:val="-2"/>
                <w:sz w:val="28"/>
                <w:szCs w:val="28"/>
                <w:lang w:eastAsia="en-US"/>
              </w:rPr>
              <w:t xml:space="preserve"> </w:t>
            </w:r>
            <w:r>
              <w:rPr>
                <w:rFonts w:hint="eastAsia" w:ascii="仿宋_GB2312" w:hAnsi="仿宋_GB2312" w:eastAsia="仿宋_GB2312" w:cs="仿宋_GB2312"/>
                <w:color w:val="000000"/>
                <w:sz w:val="28"/>
                <w:szCs w:val="28"/>
                <w:lang w:eastAsia="en-US"/>
              </w:rPr>
              <w:t>米</w:t>
            </w:r>
          </w:p>
        </w:tc>
      </w:tr>
      <w:tr w14:paraId="75F9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noWrap w:val="0"/>
            <w:vAlign w:val="top"/>
          </w:tcPr>
          <w:p w14:paraId="47E1A56B">
            <w:pPr>
              <w:jc w:val="center"/>
              <w:rPr>
                <w:rFonts w:hint="eastAsia" w:ascii="仿宋_GB2312" w:hAnsi="仿宋_GB2312" w:eastAsia="仿宋_GB2312" w:cs="仿宋_GB2312"/>
                <w:sz w:val="28"/>
                <w:szCs w:val="28"/>
              </w:rPr>
            </w:pPr>
          </w:p>
        </w:tc>
        <w:tc>
          <w:tcPr>
            <w:tcW w:w="1165" w:type="dxa"/>
            <w:noWrap w:val="0"/>
            <w:vAlign w:val="top"/>
          </w:tcPr>
          <w:p w14:paraId="5BBB02B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419" w:type="dxa"/>
            <w:noWrap w:val="0"/>
            <w:vAlign w:val="top"/>
          </w:tcPr>
          <w:p w14:paraId="6693A8B3">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1'03"56</w:t>
            </w:r>
          </w:p>
        </w:tc>
        <w:tc>
          <w:tcPr>
            <w:tcW w:w="1616" w:type="dxa"/>
            <w:vMerge w:val="continue"/>
            <w:noWrap w:val="0"/>
            <w:vAlign w:val="top"/>
          </w:tcPr>
          <w:p w14:paraId="37C62866">
            <w:pPr>
              <w:jc w:val="center"/>
              <w:rPr>
                <w:rFonts w:hint="eastAsia" w:ascii="仿宋_GB2312" w:hAnsi="仿宋_GB2312" w:eastAsia="仿宋_GB2312" w:cs="仿宋_GB2312"/>
                <w:sz w:val="28"/>
                <w:szCs w:val="28"/>
              </w:rPr>
            </w:pPr>
          </w:p>
        </w:tc>
        <w:tc>
          <w:tcPr>
            <w:tcW w:w="1327" w:type="dxa"/>
            <w:noWrap w:val="0"/>
            <w:vAlign w:val="top"/>
          </w:tcPr>
          <w:p w14:paraId="26E43F5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688" w:type="dxa"/>
            <w:noWrap w:val="0"/>
            <w:vAlign w:val="top"/>
          </w:tcPr>
          <w:p w14:paraId="34CA7A92">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1.35</w:t>
            </w:r>
            <w:r>
              <w:rPr>
                <w:rFonts w:hint="eastAsia" w:ascii="仿宋_GB2312" w:hAnsi="仿宋_GB2312" w:eastAsia="仿宋_GB2312" w:cs="仿宋_GB2312"/>
                <w:color w:val="000000"/>
                <w:spacing w:val="-2"/>
                <w:sz w:val="28"/>
                <w:szCs w:val="28"/>
                <w:lang w:eastAsia="en-US"/>
              </w:rPr>
              <w:t xml:space="preserve"> </w:t>
            </w:r>
            <w:r>
              <w:rPr>
                <w:rFonts w:hint="eastAsia" w:ascii="仿宋_GB2312" w:hAnsi="仿宋_GB2312" w:eastAsia="仿宋_GB2312" w:cs="仿宋_GB2312"/>
                <w:color w:val="000000"/>
                <w:sz w:val="28"/>
                <w:szCs w:val="28"/>
                <w:lang w:eastAsia="en-US"/>
              </w:rPr>
              <w:t>米</w:t>
            </w:r>
          </w:p>
        </w:tc>
      </w:tr>
      <w:tr w14:paraId="68C6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restart"/>
            <w:noWrap w:val="0"/>
            <w:vAlign w:val="center"/>
          </w:tcPr>
          <w:p w14:paraId="1967E78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800米</w:t>
            </w:r>
          </w:p>
        </w:tc>
        <w:tc>
          <w:tcPr>
            <w:tcW w:w="1165" w:type="dxa"/>
            <w:noWrap w:val="0"/>
            <w:vAlign w:val="top"/>
          </w:tcPr>
          <w:p w14:paraId="37C4174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419" w:type="dxa"/>
            <w:noWrap w:val="0"/>
            <w:vAlign w:val="top"/>
          </w:tcPr>
          <w:p w14:paraId="27F266A7">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2'11"22</w:t>
            </w:r>
          </w:p>
        </w:tc>
        <w:tc>
          <w:tcPr>
            <w:tcW w:w="1616" w:type="dxa"/>
            <w:vMerge w:val="restart"/>
            <w:noWrap w:val="0"/>
            <w:vAlign w:val="center"/>
          </w:tcPr>
          <w:p w14:paraId="65571D3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跳远</w:t>
            </w:r>
          </w:p>
        </w:tc>
        <w:tc>
          <w:tcPr>
            <w:tcW w:w="1327" w:type="dxa"/>
            <w:noWrap w:val="0"/>
            <w:vAlign w:val="top"/>
          </w:tcPr>
          <w:p w14:paraId="515B850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688" w:type="dxa"/>
            <w:noWrap w:val="0"/>
            <w:vAlign w:val="top"/>
          </w:tcPr>
          <w:p w14:paraId="1C1B3344">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5.75</w:t>
            </w:r>
            <w:r>
              <w:rPr>
                <w:rFonts w:hint="eastAsia" w:ascii="仿宋_GB2312" w:hAnsi="仿宋_GB2312" w:eastAsia="仿宋_GB2312" w:cs="仿宋_GB2312"/>
                <w:color w:val="000000"/>
                <w:spacing w:val="-2"/>
                <w:sz w:val="28"/>
                <w:szCs w:val="28"/>
                <w:lang w:eastAsia="en-US"/>
              </w:rPr>
              <w:t xml:space="preserve"> </w:t>
            </w:r>
            <w:r>
              <w:rPr>
                <w:rFonts w:hint="eastAsia" w:ascii="仿宋_GB2312" w:hAnsi="仿宋_GB2312" w:eastAsia="仿宋_GB2312" w:cs="仿宋_GB2312"/>
                <w:color w:val="000000"/>
                <w:sz w:val="28"/>
                <w:szCs w:val="28"/>
                <w:lang w:eastAsia="en-US"/>
              </w:rPr>
              <w:t>米</w:t>
            </w:r>
          </w:p>
        </w:tc>
      </w:tr>
      <w:tr w14:paraId="4D46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noWrap w:val="0"/>
            <w:vAlign w:val="top"/>
          </w:tcPr>
          <w:p w14:paraId="00C9DD9A">
            <w:pPr>
              <w:jc w:val="center"/>
              <w:rPr>
                <w:rFonts w:hint="eastAsia" w:ascii="仿宋_GB2312" w:hAnsi="仿宋_GB2312" w:eastAsia="仿宋_GB2312" w:cs="仿宋_GB2312"/>
                <w:sz w:val="28"/>
                <w:szCs w:val="28"/>
              </w:rPr>
            </w:pPr>
          </w:p>
        </w:tc>
        <w:tc>
          <w:tcPr>
            <w:tcW w:w="1165" w:type="dxa"/>
            <w:noWrap w:val="0"/>
            <w:vAlign w:val="top"/>
          </w:tcPr>
          <w:p w14:paraId="3186B0C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419" w:type="dxa"/>
            <w:noWrap w:val="0"/>
            <w:vAlign w:val="top"/>
          </w:tcPr>
          <w:p w14:paraId="564EB1AB">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2'35"31</w:t>
            </w:r>
          </w:p>
        </w:tc>
        <w:tc>
          <w:tcPr>
            <w:tcW w:w="1616" w:type="dxa"/>
            <w:vMerge w:val="continue"/>
            <w:noWrap w:val="0"/>
            <w:vAlign w:val="top"/>
          </w:tcPr>
          <w:p w14:paraId="38C7FBE7">
            <w:pPr>
              <w:jc w:val="center"/>
              <w:rPr>
                <w:rFonts w:hint="eastAsia" w:ascii="仿宋_GB2312" w:hAnsi="仿宋_GB2312" w:eastAsia="仿宋_GB2312" w:cs="仿宋_GB2312"/>
                <w:sz w:val="28"/>
                <w:szCs w:val="28"/>
              </w:rPr>
            </w:pPr>
          </w:p>
        </w:tc>
        <w:tc>
          <w:tcPr>
            <w:tcW w:w="1327" w:type="dxa"/>
            <w:noWrap w:val="0"/>
            <w:vAlign w:val="top"/>
          </w:tcPr>
          <w:p w14:paraId="79E51CB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688" w:type="dxa"/>
            <w:noWrap w:val="0"/>
            <w:vAlign w:val="top"/>
          </w:tcPr>
          <w:p w14:paraId="6C884CFB">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4.61</w:t>
            </w:r>
            <w:r>
              <w:rPr>
                <w:rFonts w:hint="eastAsia" w:ascii="仿宋_GB2312" w:hAnsi="仿宋_GB2312" w:eastAsia="仿宋_GB2312" w:cs="仿宋_GB2312"/>
                <w:color w:val="000000"/>
                <w:spacing w:val="-2"/>
                <w:sz w:val="28"/>
                <w:szCs w:val="28"/>
                <w:lang w:eastAsia="en-US"/>
              </w:rPr>
              <w:t xml:space="preserve"> </w:t>
            </w:r>
            <w:r>
              <w:rPr>
                <w:rFonts w:hint="eastAsia" w:ascii="仿宋_GB2312" w:hAnsi="仿宋_GB2312" w:eastAsia="仿宋_GB2312" w:cs="仿宋_GB2312"/>
                <w:color w:val="000000"/>
                <w:sz w:val="28"/>
                <w:szCs w:val="28"/>
                <w:lang w:eastAsia="en-US"/>
              </w:rPr>
              <w:t>米</w:t>
            </w:r>
          </w:p>
        </w:tc>
      </w:tr>
      <w:tr w14:paraId="7F89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restart"/>
            <w:noWrap w:val="0"/>
            <w:vAlign w:val="center"/>
          </w:tcPr>
          <w:p w14:paraId="464F50F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1500米</w:t>
            </w:r>
          </w:p>
        </w:tc>
        <w:tc>
          <w:tcPr>
            <w:tcW w:w="1165" w:type="dxa"/>
            <w:noWrap w:val="0"/>
            <w:vAlign w:val="top"/>
          </w:tcPr>
          <w:p w14:paraId="39768F0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419" w:type="dxa"/>
            <w:noWrap w:val="0"/>
            <w:vAlign w:val="top"/>
          </w:tcPr>
          <w:p w14:paraId="36617884">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4'44"47</w:t>
            </w:r>
          </w:p>
        </w:tc>
        <w:tc>
          <w:tcPr>
            <w:tcW w:w="1616" w:type="dxa"/>
            <w:vMerge w:val="restart"/>
            <w:noWrap w:val="0"/>
            <w:vAlign w:val="center"/>
          </w:tcPr>
          <w:p w14:paraId="5AC7829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三级跳远</w:t>
            </w:r>
          </w:p>
        </w:tc>
        <w:tc>
          <w:tcPr>
            <w:tcW w:w="1327" w:type="dxa"/>
            <w:noWrap w:val="0"/>
            <w:vAlign w:val="top"/>
          </w:tcPr>
          <w:p w14:paraId="787D642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1688" w:type="dxa"/>
            <w:noWrap w:val="0"/>
            <w:vAlign w:val="top"/>
          </w:tcPr>
          <w:p w14:paraId="697FBF13">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12.30</w:t>
            </w:r>
            <w:r>
              <w:rPr>
                <w:rFonts w:hint="eastAsia" w:ascii="仿宋_GB2312" w:hAnsi="仿宋_GB2312" w:eastAsia="仿宋_GB2312" w:cs="仿宋_GB2312"/>
                <w:color w:val="000000"/>
                <w:spacing w:val="-2"/>
                <w:sz w:val="28"/>
                <w:szCs w:val="28"/>
                <w:lang w:eastAsia="en-US"/>
              </w:rPr>
              <w:t xml:space="preserve"> </w:t>
            </w:r>
            <w:r>
              <w:rPr>
                <w:rFonts w:hint="eastAsia" w:ascii="仿宋_GB2312" w:hAnsi="仿宋_GB2312" w:eastAsia="仿宋_GB2312" w:cs="仿宋_GB2312"/>
                <w:color w:val="000000"/>
                <w:sz w:val="28"/>
                <w:szCs w:val="28"/>
                <w:lang w:eastAsia="en-US"/>
              </w:rPr>
              <w:t>米</w:t>
            </w:r>
          </w:p>
        </w:tc>
      </w:tr>
      <w:tr w14:paraId="454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noWrap w:val="0"/>
            <w:vAlign w:val="top"/>
          </w:tcPr>
          <w:p w14:paraId="05C5FAED">
            <w:pPr>
              <w:jc w:val="center"/>
              <w:rPr>
                <w:rFonts w:hint="eastAsia" w:ascii="仿宋_GB2312" w:hAnsi="仿宋_GB2312" w:eastAsia="仿宋_GB2312" w:cs="仿宋_GB2312"/>
                <w:sz w:val="28"/>
                <w:szCs w:val="28"/>
              </w:rPr>
            </w:pPr>
          </w:p>
        </w:tc>
        <w:tc>
          <w:tcPr>
            <w:tcW w:w="1165" w:type="dxa"/>
            <w:noWrap w:val="0"/>
            <w:vAlign w:val="top"/>
          </w:tcPr>
          <w:p w14:paraId="192876B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419" w:type="dxa"/>
            <w:noWrap w:val="0"/>
            <w:vAlign w:val="top"/>
          </w:tcPr>
          <w:p w14:paraId="0F566AFD">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5'27"31</w:t>
            </w:r>
          </w:p>
        </w:tc>
        <w:tc>
          <w:tcPr>
            <w:tcW w:w="1616" w:type="dxa"/>
            <w:vMerge w:val="continue"/>
            <w:noWrap w:val="0"/>
            <w:vAlign w:val="top"/>
          </w:tcPr>
          <w:p w14:paraId="743BAEB0">
            <w:pPr>
              <w:jc w:val="center"/>
              <w:rPr>
                <w:rFonts w:hint="eastAsia" w:ascii="仿宋_GB2312" w:hAnsi="仿宋_GB2312" w:eastAsia="仿宋_GB2312" w:cs="仿宋_GB2312"/>
                <w:sz w:val="28"/>
                <w:szCs w:val="28"/>
              </w:rPr>
            </w:pPr>
          </w:p>
        </w:tc>
        <w:tc>
          <w:tcPr>
            <w:tcW w:w="1327" w:type="dxa"/>
            <w:noWrap w:val="0"/>
            <w:vAlign w:val="top"/>
          </w:tcPr>
          <w:p w14:paraId="5F940AB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1688" w:type="dxa"/>
            <w:noWrap w:val="0"/>
            <w:vAlign w:val="top"/>
          </w:tcPr>
          <w:p w14:paraId="29BF138B">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en-US"/>
              </w:rPr>
              <w:t>10.17</w:t>
            </w:r>
            <w:r>
              <w:rPr>
                <w:rFonts w:hint="eastAsia" w:ascii="仿宋_GB2312" w:hAnsi="仿宋_GB2312" w:eastAsia="仿宋_GB2312" w:cs="仿宋_GB2312"/>
                <w:color w:val="000000"/>
                <w:spacing w:val="-2"/>
                <w:sz w:val="28"/>
                <w:szCs w:val="28"/>
                <w:lang w:eastAsia="en-US"/>
              </w:rPr>
              <w:t xml:space="preserve"> </w:t>
            </w:r>
            <w:r>
              <w:rPr>
                <w:rFonts w:hint="eastAsia" w:ascii="仿宋_GB2312" w:hAnsi="仿宋_GB2312" w:eastAsia="仿宋_GB2312" w:cs="仿宋_GB2312"/>
                <w:color w:val="000000"/>
                <w:sz w:val="28"/>
                <w:szCs w:val="28"/>
                <w:lang w:eastAsia="en-US"/>
              </w:rPr>
              <w:t>米</w:t>
            </w:r>
          </w:p>
        </w:tc>
      </w:tr>
    </w:tbl>
    <w:p w14:paraId="1FF1C13D">
      <w:pPr>
        <w:bidi w:val="0"/>
        <w:rPr>
          <w:rFonts w:hint="eastAsia"/>
          <w:kern w:val="2"/>
          <w:sz w:val="21"/>
          <w:szCs w:val="24"/>
          <w:lang w:val="en-US" w:eastAsia="zh-CN" w:bidi="ar-SA"/>
        </w:rPr>
      </w:pPr>
    </w:p>
    <w:p w14:paraId="10F366CC">
      <w:pPr>
        <w:bidi w:val="0"/>
        <w:rPr>
          <w:rFonts w:hint="eastAsia"/>
          <w:lang w:val="en-US" w:eastAsia="zh-CN"/>
        </w:rPr>
      </w:pPr>
    </w:p>
    <w:p w14:paraId="68591184">
      <w:pPr>
        <w:bidi w:val="0"/>
        <w:rPr>
          <w:rFonts w:hint="eastAsia"/>
          <w:lang w:val="en-US" w:eastAsia="zh-CN"/>
        </w:rPr>
      </w:pPr>
    </w:p>
    <w:p w14:paraId="0AFCCCCE">
      <w:pPr>
        <w:bidi w:val="0"/>
        <w:rPr>
          <w:rFonts w:hint="eastAsia"/>
          <w:lang w:val="en-US" w:eastAsia="zh-CN"/>
        </w:rPr>
      </w:pPr>
    </w:p>
    <w:p w14:paraId="39C91B2F">
      <w:pPr>
        <w:bidi w:val="0"/>
        <w:rPr>
          <w:rFonts w:hint="eastAsia"/>
          <w:lang w:val="en-US" w:eastAsia="zh-CN"/>
        </w:rPr>
      </w:pPr>
    </w:p>
    <w:p w14:paraId="6031D839">
      <w:pPr>
        <w:bidi w:val="0"/>
        <w:rPr>
          <w:rFonts w:hint="eastAsia"/>
          <w:lang w:val="en-US" w:eastAsia="zh-CN"/>
        </w:rPr>
      </w:pPr>
    </w:p>
    <w:p w14:paraId="1CE1CE21">
      <w:pPr>
        <w:bidi w:val="0"/>
        <w:rPr>
          <w:rFonts w:hint="eastAsia"/>
          <w:lang w:val="en-US" w:eastAsia="zh-CN"/>
        </w:rPr>
      </w:pPr>
    </w:p>
    <w:p w14:paraId="1C5A7D89">
      <w:pPr>
        <w:bidi w:val="0"/>
        <w:rPr>
          <w:rFonts w:hint="eastAsia"/>
          <w:lang w:val="en-US" w:eastAsia="zh-CN"/>
        </w:rPr>
      </w:pPr>
    </w:p>
    <w:p w14:paraId="464F655F">
      <w:pPr>
        <w:bidi w:val="0"/>
        <w:rPr>
          <w:rFonts w:hint="eastAsia"/>
          <w:lang w:val="en-US" w:eastAsia="zh-CN"/>
        </w:rPr>
      </w:pPr>
    </w:p>
    <w:p w14:paraId="1CEFB730">
      <w:pPr>
        <w:bidi w:val="0"/>
        <w:rPr>
          <w:rFonts w:hint="eastAsia"/>
          <w:lang w:val="en-US" w:eastAsia="zh-CN"/>
        </w:rPr>
      </w:pPr>
      <w:bookmarkStart w:id="0" w:name="_GoBack"/>
      <w:bookmarkEnd w:id="0"/>
    </w:p>
    <w:sectPr>
      <w:footerReference r:id="rId3" w:type="default"/>
      <w:footnotePr>
        <w:numFmt w:val="decimal"/>
      </w:footnotePr>
      <w:pgSz w:w="11905" w:h="16838"/>
      <w:pgMar w:top="1814" w:right="1531" w:bottom="1814" w:left="1531" w:header="850" w:footer="992"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1AA405-4852-4CA2-A6E5-80EEBC155D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D6946B2F-B5B8-45F4-A20F-9517CD67E7A3}"/>
  </w:font>
  <w:font w:name="MicrosoftYaHei">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MingLiU">
    <w:altName w:val="Webdings"/>
    <w:panose1 w:val="02020509000000000000"/>
    <w:charset w:val="00"/>
    <w:family w:val="modern"/>
    <w:pitch w:val="default"/>
    <w:sig w:usb0="00000000" w:usb1="00000000" w:usb2="00000016" w:usb3="00000000" w:csb0="00100001"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3" w:fontKey="{87F8C068-A1F5-4C7C-9DC6-F68D148FA5F3}"/>
  </w:font>
  <w:font w:name="CESI楷体-GB2312">
    <w:panose1 w:val="02000500000000000000"/>
    <w:charset w:val="86"/>
    <w:family w:val="auto"/>
    <w:pitch w:val="default"/>
    <w:sig w:usb0="800002BF" w:usb1="184F6CF8" w:usb2="00000012" w:usb3="00000000" w:csb0="0004000F" w:csb1="00000000"/>
    <w:embedRegular r:id="rId4" w:fontKey="{32218532-168F-4F8D-979C-05E92B8ADC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5C67">
    <w:pPr>
      <w:pStyle w:val="9"/>
      <w:jc w:val="center"/>
    </w:pPr>
  </w:p>
  <w:p w14:paraId="2BF28684">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NTdhMGQ0NGNmMWRjYWQyYzAxYjViYTgyY2ZhMjgifQ=="/>
  </w:docVars>
  <w:rsids>
    <w:rsidRoot w:val="00172A27"/>
    <w:rsid w:val="042C71E8"/>
    <w:rsid w:val="04F96FF0"/>
    <w:rsid w:val="0BE45816"/>
    <w:rsid w:val="0BFC2C5B"/>
    <w:rsid w:val="0DC80DDF"/>
    <w:rsid w:val="0F59279F"/>
    <w:rsid w:val="12D06EB6"/>
    <w:rsid w:val="14B26303"/>
    <w:rsid w:val="14B95C8D"/>
    <w:rsid w:val="15F97144"/>
    <w:rsid w:val="16B965DF"/>
    <w:rsid w:val="19212A90"/>
    <w:rsid w:val="193E726F"/>
    <w:rsid w:val="1AD36C00"/>
    <w:rsid w:val="1B760310"/>
    <w:rsid w:val="1CF245F9"/>
    <w:rsid w:val="1D7F7895"/>
    <w:rsid w:val="1DA376A1"/>
    <w:rsid w:val="1E9F255E"/>
    <w:rsid w:val="2484050E"/>
    <w:rsid w:val="25C40884"/>
    <w:rsid w:val="2767173F"/>
    <w:rsid w:val="277167A1"/>
    <w:rsid w:val="280F4BC6"/>
    <w:rsid w:val="28373807"/>
    <w:rsid w:val="2A83359C"/>
    <w:rsid w:val="2CE132A0"/>
    <w:rsid w:val="2E681FC8"/>
    <w:rsid w:val="2F0F48C4"/>
    <w:rsid w:val="30722220"/>
    <w:rsid w:val="33FF2210"/>
    <w:rsid w:val="34131B96"/>
    <w:rsid w:val="393FE9E5"/>
    <w:rsid w:val="3C6B4631"/>
    <w:rsid w:val="3E7D0F53"/>
    <w:rsid w:val="3E985F3F"/>
    <w:rsid w:val="3EFC23E1"/>
    <w:rsid w:val="3F3E5085"/>
    <w:rsid w:val="3FF7183E"/>
    <w:rsid w:val="40A3684B"/>
    <w:rsid w:val="41354204"/>
    <w:rsid w:val="43290636"/>
    <w:rsid w:val="44FE3DE2"/>
    <w:rsid w:val="462E5DF2"/>
    <w:rsid w:val="46310FCF"/>
    <w:rsid w:val="46896345"/>
    <w:rsid w:val="47290367"/>
    <w:rsid w:val="47BFA5F5"/>
    <w:rsid w:val="4A7D5617"/>
    <w:rsid w:val="4AF10803"/>
    <w:rsid w:val="4CCC540B"/>
    <w:rsid w:val="4F267EE8"/>
    <w:rsid w:val="512F0C70"/>
    <w:rsid w:val="51FF7392"/>
    <w:rsid w:val="521D4F6D"/>
    <w:rsid w:val="522105B9"/>
    <w:rsid w:val="53427919"/>
    <w:rsid w:val="53902F55"/>
    <w:rsid w:val="547C1574"/>
    <w:rsid w:val="55FBB1CB"/>
    <w:rsid w:val="57B7FC03"/>
    <w:rsid w:val="5A7FC4C7"/>
    <w:rsid w:val="5B74C910"/>
    <w:rsid w:val="5BF4095C"/>
    <w:rsid w:val="5C3802C5"/>
    <w:rsid w:val="5CE80A78"/>
    <w:rsid w:val="5E413D91"/>
    <w:rsid w:val="5E8A418D"/>
    <w:rsid w:val="5EE85FC0"/>
    <w:rsid w:val="5F4D5A4F"/>
    <w:rsid w:val="5FE05B5E"/>
    <w:rsid w:val="614D69C4"/>
    <w:rsid w:val="61930067"/>
    <w:rsid w:val="672E0C51"/>
    <w:rsid w:val="677BA6B5"/>
    <w:rsid w:val="6AD1136C"/>
    <w:rsid w:val="6C657D25"/>
    <w:rsid w:val="6D1F3697"/>
    <w:rsid w:val="6DFE320A"/>
    <w:rsid w:val="6E3780ED"/>
    <w:rsid w:val="6E6B562E"/>
    <w:rsid w:val="6EB2141A"/>
    <w:rsid w:val="6F7F79E1"/>
    <w:rsid w:val="6F9DBF46"/>
    <w:rsid w:val="6FDF77E5"/>
    <w:rsid w:val="73DE2C0E"/>
    <w:rsid w:val="75544774"/>
    <w:rsid w:val="75AD72B5"/>
    <w:rsid w:val="75D656EF"/>
    <w:rsid w:val="75FC6F1D"/>
    <w:rsid w:val="763AF479"/>
    <w:rsid w:val="77DD02AF"/>
    <w:rsid w:val="77FD4ADE"/>
    <w:rsid w:val="795A9591"/>
    <w:rsid w:val="79777EB8"/>
    <w:rsid w:val="79999BCB"/>
    <w:rsid w:val="7BA2217E"/>
    <w:rsid w:val="7BBA3F0B"/>
    <w:rsid w:val="7BE61DA8"/>
    <w:rsid w:val="7BFC0507"/>
    <w:rsid w:val="7C7BA629"/>
    <w:rsid w:val="7D4BCE16"/>
    <w:rsid w:val="7DBCCC81"/>
    <w:rsid w:val="7DBF9650"/>
    <w:rsid w:val="7DFFABAC"/>
    <w:rsid w:val="7E7F2636"/>
    <w:rsid w:val="7EDF7A7E"/>
    <w:rsid w:val="7EFA699E"/>
    <w:rsid w:val="7EFF1627"/>
    <w:rsid w:val="7FA5B35E"/>
    <w:rsid w:val="7FC56178"/>
    <w:rsid w:val="7FDF0052"/>
    <w:rsid w:val="7FF3C6E6"/>
    <w:rsid w:val="7FF7F481"/>
    <w:rsid w:val="7FFDFC0F"/>
    <w:rsid w:val="7FFF8FF6"/>
    <w:rsid w:val="919D17F4"/>
    <w:rsid w:val="95FB118F"/>
    <w:rsid w:val="9B9CAA23"/>
    <w:rsid w:val="9DF78BE5"/>
    <w:rsid w:val="AFB39E2E"/>
    <w:rsid w:val="B27FB25F"/>
    <w:rsid w:val="B5FFF056"/>
    <w:rsid w:val="B6BE7391"/>
    <w:rsid w:val="B77F11D8"/>
    <w:rsid w:val="BDDF1767"/>
    <w:rsid w:val="BE5C8B77"/>
    <w:rsid w:val="BEEDB0DA"/>
    <w:rsid w:val="BEFB0FD2"/>
    <w:rsid w:val="BEFF6083"/>
    <w:rsid w:val="BFB78DD7"/>
    <w:rsid w:val="BFDC00D4"/>
    <w:rsid w:val="BFDE263E"/>
    <w:rsid w:val="BFEFDAD5"/>
    <w:rsid w:val="D7EB23FC"/>
    <w:rsid w:val="DA9BE4BC"/>
    <w:rsid w:val="DDEE9D21"/>
    <w:rsid w:val="DFCFDA8D"/>
    <w:rsid w:val="EDFF008C"/>
    <w:rsid w:val="EED954B3"/>
    <w:rsid w:val="EF35D69F"/>
    <w:rsid w:val="EF753529"/>
    <w:rsid w:val="EFFEAD70"/>
    <w:rsid w:val="F2FCD454"/>
    <w:rsid w:val="F666DA38"/>
    <w:rsid w:val="F7BB2B69"/>
    <w:rsid w:val="F836B287"/>
    <w:rsid w:val="F9EFDFFC"/>
    <w:rsid w:val="F9FF8161"/>
    <w:rsid w:val="FBCE0E5B"/>
    <w:rsid w:val="FBDCCD26"/>
    <w:rsid w:val="FBDECA88"/>
    <w:rsid w:val="FBFF24D1"/>
    <w:rsid w:val="FCF7745A"/>
    <w:rsid w:val="FCFD1F69"/>
    <w:rsid w:val="FD7FD64F"/>
    <w:rsid w:val="FDBF482C"/>
    <w:rsid w:val="FE5EEA51"/>
    <w:rsid w:val="FEFB8744"/>
    <w:rsid w:val="FF990FFA"/>
    <w:rsid w:val="FFBFCBA0"/>
    <w:rsid w:val="FFF70E74"/>
    <w:rsid w:val="FFFFC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17">
    <w:name w:val="Default Paragraph Font"/>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sz w:val="32"/>
    </w:rPr>
  </w:style>
  <w:style w:type="paragraph" w:styleId="4">
    <w:name w:val="Body Text"/>
    <w:basedOn w:val="1"/>
    <w:qFormat/>
    <w:uiPriority w:val="0"/>
    <w:pPr>
      <w:spacing w:after="140" w:afterLines="0" w:line="276" w:lineRule="auto"/>
    </w:pPr>
  </w:style>
  <w:style w:type="paragraph" w:styleId="5">
    <w:name w:val="Body Text Indent"/>
    <w:basedOn w:val="1"/>
    <w:qFormat/>
    <w:uiPriority w:val="0"/>
    <w:pPr>
      <w:ind w:firstLine="570"/>
      <w:jc w:val="left"/>
    </w:pPr>
    <w:rPr>
      <w:sz w:val="28"/>
    </w:rPr>
  </w:style>
  <w:style w:type="paragraph" w:styleId="6">
    <w:name w:val="Plain Text"/>
    <w:basedOn w:val="1"/>
    <w:qFormat/>
    <w:uiPriority w:val="0"/>
    <w:rPr>
      <w:rFonts w:ascii="宋体" w:hAnsi="Courier New" w:eastAsia="宋体" w:cs="Courier New"/>
      <w:szCs w:val="21"/>
      <w:lang w:val="en-US" w:eastAsia="zh-CN" w:bidi="ar-SA"/>
    </w:rPr>
  </w:style>
  <w:style w:type="paragraph" w:styleId="7">
    <w:name w:val="Date"/>
    <w:basedOn w:val="1"/>
    <w:next w:val="1"/>
    <w:qFormat/>
    <w:uiPriority w:val="0"/>
    <w:pPr>
      <w:ind w:left="100" w:leftChars="2500"/>
    </w:pPr>
    <w:rPr>
      <w:sz w:val="28"/>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qFormat/>
    <w:uiPriority w:val="0"/>
    <w:pPr>
      <w:widowControl/>
      <w:spacing w:before="100" w:beforeLines="0" w:beforeAutospacing="1" w:after="100" w:afterLines="0" w:afterAutospacing="1" w:line="300" w:lineRule="atLeast"/>
      <w:jc w:val="left"/>
    </w:pPr>
    <w:rPr>
      <w:rFonts w:ascii="宋体" w:hAnsi="宋体" w:cs="宋体"/>
      <w:kern w:val="0"/>
      <w:sz w:val="24"/>
    </w:rPr>
  </w:style>
  <w:style w:type="paragraph" w:styleId="13">
    <w:name w:val="Body Text First Indent"/>
    <w:basedOn w:val="4"/>
    <w:qFormat/>
    <w:uiPriority w:val="0"/>
    <w:pPr>
      <w:ind w:firstLine="420" w:firstLineChars="100"/>
    </w:pPr>
    <w:rPr>
      <w:rFonts w:ascii="Calibri" w:hAnsi="Calibri"/>
      <w:kern w:val="0"/>
      <w:sz w:val="20"/>
    </w:rPr>
  </w:style>
  <w:style w:type="paragraph" w:styleId="14">
    <w:name w:val="Body Text First Indent 2"/>
    <w:basedOn w:val="5"/>
    <w:next w:val="1"/>
    <w:qFormat/>
    <w:uiPriority w:val="0"/>
    <w:pPr>
      <w:spacing w:before="100" w:beforeAutospacing="1"/>
      <w:ind w:left="200" w:firstLine="200" w:firstLineChars="200"/>
    </w:pPr>
    <w:rPr>
      <w:rFonts w:ascii="Times New Roman" w:hAnsi="Times New Roman" w:eastAsia="方正仿宋_GBK"/>
      <w:sz w:val="32"/>
      <w:szCs w:val="3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0"/>
    <w:rPr>
      <w:rFonts w:ascii="Times New Roman" w:hAnsi="Times New Roman" w:eastAsia="仿宋_GB2312"/>
      <w:color w:val="0000FF"/>
      <w:sz w:val="32"/>
      <w:u w:val="single"/>
    </w:rPr>
  </w:style>
  <w:style w:type="character" w:customStyle="1" w:styleId="21">
    <w:name w:val="NormalCharacter"/>
    <w:qFormat/>
    <w:uiPriority w:val="0"/>
  </w:style>
  <w:style w:type="character" w:customStyle="1" w:styleId="22">
    <w:name w:val="fontstyle01"/>
    <w:basedOn w:val="23"/>
    <w:qFormat/>
    <w:uiPriority w:val="0"/>
    <w:rPr>
      <w:rFonts w:ascii="MicrosoftYaHei" w:hAnsi="MicrosoftYaHei" w:eastAsia="MicrosoftYaHei" w:cs="MicrosoftYaHei"/>
      <w:color w:val="000000"/>
      <w:sz w:val="40"/>
      <w:szCs w:val="40"/>
    </w:rPr>
  </w:style>
  <w:style w:type="character" w:customStyle="1" w:styleId="23">
    <w:name w:val="默认段落字体1"/>
    <w:link w:val="24"/>
    <w:qFormat/>
    <w:uiPriority w:val="0"/>
  </w:style>
  <w:style w:type="paragraph" w:customStyle="1" w:styleId="24">
    <w:name w:val="Char Char Char Char Char Char"/>
    <w:basedOn w:val="1"/>
    <w:link w:val="23"/>
    <w:qFormat/>
    <w:uiPriority w:val="0"/>
  </w:style>
  <w:style w:type="character" w:customStyle="1" w:styleId="25">
    <w:name w:val="15"/>
    <w:basedOn w:val="17"/>
    <w:qFormat/>
    <w:uiPriority w:val="0"/>
    <w:rPr>
      <w:rFonts w:hint="default" w:ascii="Calibri" w:hAnsi="Calibri" w:eastAsia="宋体"/>
      <w:sz w:val="21"/>
      <w:szCs w:val="21"/>
    </w:rPr>
  </w:style>
  <w:style w:type="paragraph" w:customStyle="1" w:styleId="26">
    <w:name w:val="Body text|1"/>
    <w:basedOn w:val="1"/>
    <w:qFormat/>
    <w:uiPriority w:val="0"/>
    <w:pPr>
      <w:shd w:val="clear" w:color="auto" w:fill="FFFFFF"/>
      <w:spacing w:line="374" w:lineRule="auto"/>
      <w:ind w:firstLine="350"/>
    </w:pPr>
    <w:rPr>
      <w:rFonts w:ascii="MingLiU" w:hAnsi="MingLiU" w:eastAsia="MingLiU" w:cs="MingLiU"/>
      <w:sz w:val="30"/>
      <w:szCs w:val="30"/>
      <w:lang w:val="zh-CN" w:eastAsia="zh-CN" w:bidi="zh-CN"/>
    </w:rPr>
  </w:style>
  <w:style w:type="paragraph" w:customStyle="1" w:styleId="27">
    <w:name w:val="1.正文"/>
    <w:basedOn w:val="1"/>
    <w:next w:val="10"/>
    <w:qFormat/>
    <w:uiPriority w:val="0"/>
  </w:style>
  <w:style w:type="paragraph" w:customStyle="1" w:styleId="28">
    <w:name w:val="列出段落1"/>
    <w:basedOn w:val="1"/>
    <w:qFormat/>
    <w:uiPriority w:val="34"/>
    <w:pPr>
      <w:ind w:firstLine="420" w:firstLineChars="200"/>
    </w:pPr>
  </w:style>
  <w:style w:type="paragraph" w:customStyle="1" w:styleId="29">
    <w:name w:val="_Style 2"/>
    <w:basedOn w:val="1"/>
    <w:qFormat/>
    <w:uiPriority w:val="0"/>
  </w:style>
  <w:style w:type="paragraph" w:customStyle="1" w:styleId="30">
    <w:name w:val="列出段落"/>
    <w:basedOn w:val="1"/>
    <w:qFormat/>
    <w:uiPriority w:val="34"/>
    <w:pPr>
      <w:ind w:firstLine="420" w:firstLineChars="200"/>
    </w:pPr>
    <w:rPr>
      <w:rFonts w:ascii="Calibri" w:hAnsi="Calibri"/>
      <w:szCs w:val="22"/>
    </w:rPr>
  </w:style>
  <w:style w:type="paragraph" w:customStyle="1" w:styleId="31">
    <w:name w:val="p0"/>
    <w:basedOn w:val="1"/>
    <w:qFormat/>
    <w:uiPriority w:val="0"/>
    <w:pPr>
      <w:widowControl/>
    </w:pPr>
    <w:rPr>
      <w:kern w:val="0"/>
      <w:szCs w:val="21"/>
    </w:rPr>
  </w:style>
  <w:style w:type="paragraph" w:customStyle="1" w:styleId="32">
    <w:name w:val="List Paragraph"/>
    <w:basedOn w:val="1"/>
    <w:qFormat/>
    <w:uiPriority w:val="34"/>
    <w:pPr>
      <w:ind w:firstLine="420" w:firstLineChars="200"/>
    </w:pPr>
  </w:style>
  <w:style w:type="paragraph" w:customStyle="1" w:styleId="33">
    <w:name w:val="_Style 3"/>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4">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35">
    <w:name w:val="样式 正文样式-LX + 小四"/>
    <w:basedOn w:val="1"/>
    <w:qFormat/>
    <w:uiPriority w:val="0"/>
    <w:pPr>
      <w:widowControl/>
      <w:ind w:firstLine="510"/>
      <w:jc w:val="left"/>
      <w:textAlignment w:val="baseline"/>
    </w:pPr>
    <w:rPr>
      <w:kern w:val="24"/>
    </w:rPr>
  </w:style>
  <w:style w:type="paragraph" w:customStyle="1" w:styleId="36">
    <w:name w:val="p17"/>
    <w:basedOn w:val="1"/>
    <w:qFormat/>
    <w:uiPriority w:val="0"/>
    <w:pPr>
      <w:widowControl/>
      <w:spacing w:before="100" w:beforeLines="0" w:after="100" w:afterLines="0"/>
      <w:jc w:val="left"/>
    </w:pPr>
    <w:rPr>
      <w:rFonts w:ascii="宋体" w:hAnsi="宋体" w:cs="宋体"/>
      <w:kern w:val="0"/>
      <w:sz w:val="24"/>
    </w:rPr>
  </w:style>
  <w:style w:type="paragraph" w:customStyle="1" w:styleId="37">
    <w:name w:val="Heading #2|1"/>
    <w:basedOn w:val="1"/>
    <w:qFormat/>
    <w:uiPriority w:val="0"/>
    <w:pPr>
      <w:shd w:val="clear" w:color="auto" w:fill="FFFFFF"/>
      <w:spacing w:after="250"/>
      <w:jc w:val="center"/>
      <w:outlineLvl w:val="1"/>
    </w:pPr>
    <w:rPr>
      <w:rFonts w:ascii="MingLiU" w:hAnsi="MingLiU" w:eastAsia="MingLiU" w:cs="MingLiU"/>
      <w:sz w:val="44"/>
      <w:szCs w:val="44"/>
      <w:lang w:val="zh-CN" w:eastAsia="zh-CN" w:bidi="zh-CN"/>
    </w:rPr>
  </w:style>
  <w:style w:type="paragraph" w:customStyle="1" w:styleId="38">
    <w:name w:val=" Char Char Char Char"/>
    <w:basedOn w:val="1"/>
    <w:semiHidden/>
    <w:qFormat/>
    <w:uiPriority w:val="0"/>
    <w:pPr>
      <w:widowControl/>
      <w:spacing w:after="160" w:afterLines="0" w:line="240" w:lineRule="exact"/>
      <w:jc w:val="left"/>
    </w:pPr>
    <w:rPr>
      <w:rFonts w:ascii="Verdana" w:hAnsi="Verdana" w:eastAsia="宋体"/>
      <w:kern w:val="0"/>
      <w:sz w:val="20"/>
      <w:szCs w:val="20"/>
      <w:lang w:eastAsia="en-US"/>
    </w:rPr>
  </w:style>
  <w:style w:type="paragraph" w:styleId="39">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Body Text Indent 21"/>
    <w:basedOn w:val="1"/>
    <w:qFormat/>
    <w:uiPriority w:val="0"/>
    <w:pPr>
      <w:spacing w:before="100" w:beforeAutospacing="1" w:after="100" w:afterAutospacing="1" w:line="480" w:lineRule="auto"/>
      <w:ind w:left="420" w:leftChars="200"/>
    </w:pPr>
  </w:style>
  <w:style w:type="paragraph" w:customStyle="1" w:styleId="41">
    <w:name w:val="Char"/>
    <w:basedOn w:val="1"/>
    <w:qFormat/>
    <w:uiPriority w:val="0"/>
    <w:rPr>
      <w:rFonts w:ascii="Tahoma" w:hAnsi="Tahoma"/>
      <w:sz w:val="24"/>
      <w:szCs w:val="20"/>
    </w:rPr>
  </w:style>
  <w:style w:type="character" w:customStyle="1" w:styleId="42">
    <w:name w:val="font21"/>
    <w:basedOn w:val="17"/>
    <w:qFormat/>
    <w:uiPriority w:val="0"/>
    <w:rPr>
      <w:rFonts w:ascii="ˎ̥" w:hAnsi="ˎ̥" w:eastAsia="ˎ̥" w:cs="ˎ̥"/>
      <w:color w:val="000000"/>
      <w:sz w:val="21"/>
      <w:szCs w:val="21"/>
      <w:u w:val="none"/>
    </w:rPr>
  </w:style>
  <w:style w:type="character" w:customStyle="1" w:styleId="43">
    <w:name w:val="font1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1250</Words>
  <Characters>1870</Characters>
  <Lines>0</Lines>
  <Paragraphs>0</Paragraphs>
  <TotalTime>11</TotalTime>
  <ScaleCrop>false</ScaleCrop>
  <LinksUpToDate>false</LinksUpToDate>
  <CharactersWithSpaces>1886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2012-06-15T17:30:00Z</dcterms:created>
  <dc:creator>Administrator</dc:creator>
  <cp:lastModifiedBy>水</cp:lastModifiedBy>
  <cp:lastPrinted>2024-04-30T01:28:00Z</cp:lastPrinted>
  <dcterms:modified xsi:type="dcterms:W3CDTF">2025-04-30T01:29:02Z</dcterms:modified>
  <dc:title>厦海教〔2014〕6号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D55AB00C3BE5484FA597D63315B127FF_13</vt:lpwstr>
  </property>
  <property fmtid="{D5CDD505-2E9C-101B-9397-08002B2CF9AE}" pid="4" name="KSOTemplateDocerSaveRecord">
    <vt:lpwstr>eyJoZGlkIjoiNTNhMDA0YmFmMTU2YTA4NzM0Y2FkZjA2NDU5ZmQ0NDUiLCJ1c2VySWQiOiI0MTA3NjYxMzkifQ==</vt:lpwstr>
  </property>
</Properties>
</file>