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topLinePunct w:val="0"/>
        <w:bidi w:val="0"/>
        <w:spacing w:line="560" w:lineRule="exac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附件1</w:t>
      </w:r>
    </w:p>
    <w:p>
      <w:pPr>
        <w:keepNext w:val="0"/>
        <w:keepLines w:val="0"/>
        <w:pageBreakBefore w:val="0"/>
        <w:kinsoku/>
        <w:wordWrap/>
        <w:topLinePunct w:val="0"/>
        <w:bidi w:val="0"/>
        <w:spacing w:line="560" w:lineRule="exact"/>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区、街（镇）</w:t>
      </w:r>
      <w:r>
        <w:rPr>
          <w:rFonts w:hint="default" w:ascii="Times New Roman" w:hAnsi="Times New Roman" w:eastAsia="方正小标宋简体" w:cs="Times New Roman"/>
          <w:color w:val="auto"/>
          <w:kern w:val="2"/>
          <w:sz w:val="44"/>
          <w:szCs w:val="44"/>
          <w:highlight w:val="none"/>
          <w:lang w:val="en-US" w:eastAsia="zh-CN" w:bidi="ar-SA"/>
        </w:rPr>
        <w:t>工作任务清单</w:t>
      </w:r>
    </w:p>
    <w:tbl>
      <w:tblPr>
        <w:tblStyle w:val="12"/>
        <w:tblW w:w="15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9539"/>
        <w:gridCol w:w="305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topLinePunct w:val="0"/>
              <w:bidi w:val="0"/>
              <w:spacing w:line="560" w:lineRule="exact"/>
              <w:jc w:val="left"/>
              <w:textAlignment w:val="center"/>
              <w:rPr>
                <w:rFonts w:hint="default" w:ascii="黑体" w:hAnsi="宋体" w:eastAsia="黑体" w:cs="黑体"/>
                <w:i w:val="0"/>
                <w:color w:val="000000"/>
                <w:kern w:val="0"/>
                <w:sz w:val="28"/>
                <w:szCs w:val="28"/>
                <w:u w:val="none"/>
                <w:lang w:val="en-US" w:eastAsia="zh-CN" w:bidi="ar"/>
              </w:rPr>
            </w:pPr>
            <w:r>
              <w:rPr>
                <w:rFonts w:hint="default" w:ascii="黑体" w:hAnsi="宋体" w:eastAsia="黑体" w:cs="黑体"/>
                <w:i w:val="0"/>
                <w:color w:val="000000"/>
                <w:kern w:val="0"/>
                <w:sz w:val="28"/>
                <w:szCs w:val="28"/>
                <w:u w:val="none"/>
                <w:lang w:val="en-US" w:eastAsia="zh-CN" w:bidi="ar"/>
              </w:rPr>
              <w:t>序号</w:t>
            </w:r>
          </w:p>
        </w:tc>
        <w:tc>
          <w:tcPr>
            <w:tcW w:w="9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topLinePunct w:val="0"/>
              <w:bidi w:val="0"/>
              <w:spacing w:line="560" w:lineRule="exact"/>
              <w:jc w:val="left"/>
              <w:textAlignment w:val="center"/>
              <w:rPr>
                <w:rFonts w:hint="default" w:ascii="黑体" w:hAnsi="宋体" w:eastAsia="黑体" w:cs="黑体"/>
                <w:i w:val="0"/>
                <w:color w:val="000000"/>
                <w:kern w:val="0"/>
                <w:sz w:val="28"/>
                <w:szCs w:val="28"/>
                <w:u w:val="none"/>
                <w:lang w:val="en-US" w:eastAsia="zh-CN" w:bidi="ar"/>
              </w:rPr>
            </w:pPr>
            <w:r>
              <w:rPr>
                <w:rFonts w:hint="default" w:ascii="黑体" w:hAnsi="宋体" w:eastAsia="黑体" w:cs="黑体"/>
                <w:i w:val="0"/>
                <w:color w:val="000000"/>
                <w:kern w:val="0"/>
                <w:sz w:val="28"/>
                <w:szCs w:val="28"/>
                <w:u w:val="none"/>
                <w:lang w:val="en-US" w:eastAsia="zh-CN" w:bidi="ar"/>
              </w:rPr>
              <w:t>工作内容</w:t>
            </w:r>
          </w:p>
        </w:tc>
        <w:tc>
          <w:tcPr>
            <w:tcW w:w="3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topLinePunct w:val="0"/>
              <w:bidi w:val="0"/>
              <w:spacing w:line="560" w:lineRule="exact"/>
              <w:jc w:val="left"/>
              <w:textAlignment w:val="center"/>
              <w:rPr>
                <w:rFonts w:hint="default" w:ascii="黑体" w:hAnsi="宋体" w:eastAsia="黑体" w:cs="黑体"/>
                <w:i w:val="0"/>
                <w:color w:val="000000"/>
                <w:kern w:val="0"/>
                <w:sz w:val="28"/>
                <w:szCs w:val="28"/>
                <w:u w:val="none"/>
                <w:lang w:val="en-US" w:eastAsia="zh-CN" w:bidi="ar"/>
              </w:rPr>
            </w:pPr>
            <w:r>
              <w:rPr>
                <w:rFonts w:hint="default" w:ascii="黑体" w:hAnsi="宋体" w:eastAsia="黑体" w:cs="黑体"/>
                <w:i w:val="0"/>
                <w:color w:val="000000"/>
                <w:kern w:val="0"/>
                <w:sz w:val="28"/>
                <w:szCs w:val="28"/>
                <w:u w:val="none"/>
                <w:lang w:val="en-US" w:eastAsia="zh-CN" w:bidi="ar"/>
              </w:rPr>
              <w:t>参与单位</w:t>
            </w: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topLinePunct w:val="0"/>
              <w:bidi w:val="0"/>
              <w:spacing w:line="560" w:lineRule="exact"/>
              <w:jc w:val="left"/>
              <w:textAlignment w:val="center"/>
              <w:rPr>
                <w:rFonts w:hint="default" w:ascii="黑体" w:hAnsi="宋体" w:eastAsia="黑体" w:cs="黑体"/>
                <w:i w:val="0"/>
                <w:color w:val="000000"/>
                <w:kern w:val="0"/>
                <w:sz w:val="28"/>
                <w:szCs w:val="28"/>
                <w:u w:val="none"/>
                <w:lang w:val="en-US" w:eastAsia="zh-CN" w:bidi="ar"/>
              </w:rPr>
            </w:pPr>
            <w:r>
              <w:rPr>
                <w:rFonts w:hint="default" w:ascii="黑体" w:hAnsi="宋体" w:eastAsia="黑体" w:cs="黑体"/>
                <w:i w:val="0"/>
                <w:color w:val="000000"/>
                <w:kern w:val="0"/>
                <w:sz w:val="28"/>
                <w:szCs w:val="28"/>
                <w:u w:val="none"/>
                <w:lang w:val="en-US" w:eastAsia="zh-CN" w:bidi="ar"/>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w:t>
            </w:r>
          </w:p>
        </w:tc>
        <w:tc>
          <w:tcPr>
            <w:tcW w:w="9539" w:type="dxa"/>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继续加强原有整治工作专班的工作力量</w:t>
            </w:r>
          </w:p>
        </w:tc>
        <w:tc>
          <w:tcPr>
            <w:tcW w:w="3050" w:type="dxa"/>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整治工作专班</w:t>
            </w:r>
          </w:p>
        </w:tc>
        <w:tc>
          <w:tcPr>
            <w:tcW w:w="1800" w:type="dxa"/>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w:t>
            </w:r>
            <w:r>
              <w:rPr>
                <w:rFonts w:hint="default" w:ascii="仿宋_GB2312" w:hAnsi="宋体" w:eastAsia="仿宋_GB2312" w:cs="仿宋_GB2312"/>
                <w:i w:val="0"/>
                <w:color w:val="000000"/>
                <w:kern w:val="0"/>
                <w:sz w:val="22"/>
                <w:szCs w:val="22"/>
                <w:u w:val="none"/>
                <w:lang w:val="en-US" w:eastAsia="zh-CN" w:bidi="ar"/>
              </w:rPr>
              <w:t>月</w:t>
            </w:r>
            <w:r>
              <w:rPr>
                <w:rFonts w:hint="eastAsia" w:ascii="仿宋_GB2312" w:hAnsi="宋体" w:eastAsia="仿宋_GB2312" w:cs="仿宋_GB2312"/>
                <w:i w:val="0"/>
                <w:color w:val="000000"/>
                <w:kern w:val="0"/>
                <w:sz w:val="22"/>
                <w:szCs w:val="22"/>
                <w:u w:val="none"/>
                <w:lang w:val="en-US" w:eastAsia="zh-CN" w:bidi="ar"/>
              </w:rPr>
              <w:t>15</w:t>
            </w:r>
            <w:r>
              <w:rPr>
                <w:rFonts w:hint="default" w:ascii="仿宋_GB2312" w:hAnsi="宋体" w:eastAsia="仿宋_GB2312" w:cs="仿宋_GB2312"/>
                <w:i w:val="0"/>
                <w:color w:val="000000"/>
                <w:kern w:val="0"/>
                <w:sz w:val="22"/>
                <w:szCs w:val="22"/>
                <w:u w:val="none"/>
                <w:lang w:val="en-US" w:eastAsia="zh-CN" w:bidi="ar"/>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2</w:t>
            </w:r>
          </w:p>
        </w:tc>
        <w:tc>
          <w:tcPr>
            <w:tcW w:w="9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会同有关部门制定整治工作方案</w:t>
            </w:r>
          </w:p>
        </w:tc>
        <w:tc>
          <w:tcPr>
            <w:tcW w:w="3050" w:type="dxa"/>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设与交通局、区</w:t>
            </w:r>
            <w:r>
              <w:rPr>
                <w:rFonts w:hint="default" w:ascii="仿宋_GB2312" w:hAnsi="宋体" w:eastAsia="仿宋_GB2312" w:cs="仿宋_GB2312"/>
                <w:i w:val="0"/>
                <w:color w:val="000000"/>
                <w:kern w:val="0"/>
                <w:sz w:val="22"/>
                <w:szCs w:val="22"/>
                <w:u w:val="none"/>
                <w:lang w:val="en-US" w:eastAsia="zh-CN" w:bidi="ar"/>
              </w:rPr>
              <w:t>发改</w:t>
            </w:r>
            <w:r>
              <w:rPr>
                <w:rFonts w:hint="eastAsia" w:ascii="仿宋_GB2312" w:hAnsi="宋体" w:eastAsia="仿宋_GB2312" w:cs="仿宋_GB2312"/>
                <w:i w:val="0"/>
                <w:color w:val="000000"/>
                <w:kern w:val="0"/>
                <w:sz w:val="22"/>
                <w:szCs w:val="22"/>
                <w:u w:val="none"/>
                <w:lang w:val="en-US" w:eastAsia="zh-CN" w:bidi="ar"/>
              </w:rPr>
              <w:t>局</w:t>
            </w:r>
            <w:r>
              <w:rPr>
                <w:rFonts w:hint="default" w:ascii="仿宋_GB2312" w:hAnsi="宋体" w:eastAsia="仿宋_GB2312" w:cs="仿宋_GB2312"/>
                <w:i w:val="0"/>
                <w:color w:val="000000"/>
                <w:kern w:val="0"/>
                <w:sz w:val="22"/>
                <w:szCs w:val="22"/>
                <w:u w:val="none"/>
                <w:lang w:val="en-US" w:eastAsia="zh-CN" w:bidi="ar"/>
              </w:rPr>
              <w:t>、</w:t>
            </w: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资源</w:t>
            </w:r>
            <w:r>
              <w:rPr>
                <w:rFonts w:hint="eastAsia" w:ascii="仿宋_GB2312" w:hAnsi="宋体" w:eastAsia="仿宋_GB2312" w:cs="仿宋_GB2312"/>
                <w:i w:val="0"/>
                <w:color w:val="000000"/>
                <w:kern w:val="0"/>
                <w:sz w:val="22"/>
                <w:szCs w:val="22"/>
                <w:u w:val="none"/>
                <w:lang w:val="en-US" w:eastAsia="zh-CN" w:bidi="ar"/>
              </w:rPr>
              <w:t>规划分局</w:t>
            </w:r>
            <w:r>
              <w:rPr>
                <w:rFonts w:hint="default" w:ascii="仿宋_GB2312" w:hAnsi="宋体" w:eastAsia="仿宋_GB2312" w:cs="仿宋_GB2312"/>
                <w:i w:val="0"/>
                <w:color w:val="000000"/>
                <w:kern w:val="0"/>
                <w:sz w:val="22"/>
                <w:szCs w:val="22"/>
                <w:u w:val="none"/>
                <w:lang w:val="en-US" w:eastAsia="zh-CN" w:bidi="ar"/>
              </w:rPr>
              <w:t>、</w:t>
            </w: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市场监管</w:t>
            </w:r>
            <w:r>
              <w:rPr>
                <w:rFonts w:hint="eastAsia" w:ascii="仿宋_GB2312" w:hAnsi="宋体" w:eastAsia="仿宋_GB2312" w:cs="仿宋_GB2312"/>
                <w:i w:val="0"/>
                <w:color w:val="000000"/>
                <w:kern w:val="0"/>
                <w:sz w:val="22"/>
                <w:szCs w:val="22"/>
                <w:u w:val="none"/>
                <w:lang w:val="en-US" w:eastAsia="zh-CN" w:bidi="ar"/>
              </w:rPr>
              <w:t>局、区城管局</w:t>
            </w:r>
          </w:p>
        </w:tc>
        <w:tc>
          <w:tcPr>
            <w:tcW w:w="1800" w:type="dxa"/>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w:t>
            </w:r>
            <w:r>
              <w:rPr>
                <w:rFonts w:hint="default" w:ascii="仿宋_GB2312" w:hAnsi="宋体" w:eastAsia="仿宋_GB2312" w:cs="仿宋_GB2312"/>
                <w:i w:val="0"/>
                <w:color w:val="000000"/>
                <w:kern w:val="0"/>
                <w:sz w:val="22"/>
                <w:szCs w:val="22"/>
                <w:u w:val="none"/>
                <w:lang w:val="en-US" w:eastAsia="zh-CN" w:bidi="ar"/>
              </w:rPr>
              <w:t>月</w:t>
            </w:r>
            <w:r>
              <w:rPr>
                <w:rFonts w:hint="eastAsia" w:ascii="仿宋_GB2312" w:hAnsi="宋体" w:eastAsia="仿宋_GB2312" w:cs="仿宋_GB2312"/>
                <w:i w:val="0"/>
                <w:color w:val="000000"/>
                <w:kern w:val="0"/>
                <w:sz w:val="22"/>
                <w:szCs w:val="22"/>
                <w:u w:val="none"/>
                <w:lang w:val="en-US" w:eastAsia="zh-CN" w:bidi="ar"/>
              </w:rPr>
              <w:t>15</w:t>
            </w:r>
            <w:r>
              <w:rPr>
                <w:rFonts w:hint="default" w:ascii="仿宋_GB2312" w:hAnsi="宋体" w:eastAsia="仿宋_GB2312" w:cs="仿宋_GB2312"/>
                <w:i w:val="0"/>
                <w:color w:val="000000"/>
                <w:kern w:val="0"/>
                <w:sz w:val="22"/>
                <w:szCs w:val="22"/>
                <w:u w:val="none"/>
                <w:lang w:val="en-US" w:eastAsia="zh-CN" w:bidi="ar"/>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3</w:t>
            </w:r>
          </w:p>
        </w:tc>
        <w:tc>
          <w:tcPr>
            <w:tcW w:w="9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会同</w:t>
            </w:r>
            <w:r>
              <w:rPr>
                <w:rFonts w:hint="eastAsia" w:ascii="仿宋_GB2312" w:hAnsi="宋体" w:eastAsia="仿宋_GB2312" w:cs="仿宋_GB2312"/>
                <w:i w:val="0"/>
                <w:color w:val="000000"/>
                <w:kern w:val="0"/>
                <w:sz w:val="22"/>
                <w:szCs w:val="22"/>
                <w:u w:val="none"/>
                <w:lang w:val="en-US" w:eastAsia="zh-CN" w:bidi="ar"/>
              </w:rPr>
              <w:t>有关</w:t>
            </w:r>
            <w:r>
              <w:rPr>
                <w:rFonts w:hint="default" w:ascii="仿宋_GB2312" w:hAnsi="宋体" w:eastAsia="仿宋_GB2312" w:cs="仿宋_GB2312"/>
                <w:i w:val="0"/>
                <w:color w:val="000000"/>
                <w:kern w:val="0"/>
                <w:sz w:val="22"/>
                <w:szCs w:val="22"/>
                <w:u w:val="none"/>
                <w:lang w:val="en-US" w:eastAsia="zh-CN" w:bidi="ar"/>
              </w:rPr>
              <w:t>部门召开</w:t>
            </w:r>
            <w:r>
              <w:rPr>
                <w:rFonts w:hint="eastAsia" w:ascii="仿宋_GB2312" w:hAnsi="宋体" w:eastAsia="仿宋_GB2312" w:cs="仿宋_GB2312"/>
                <w:i w:val="0"/>
                <w:color w:val="000000"/>
                <w:kern w:val="0"/>
                <w:sz w:val="22"/>
                <w:szCs w:val="22"/>
                <w:u w:val="none"/>
                <w:lang w:val="en-US" w:eastAsia="zh-CN" w:bidi="ar"/>
              </w:rPr>
              <w:t>辖</w:t>
            </w:r>
            <w:r>
              <w:rPr>
                <w:rFonts w:hint="default" w:ascii="仿宋_GB2312" w:hAnsi="宋体" w:eastAsia="仿宋_GB2312" w:cs="仿宋_GB2312"/>
                <w:i w:val="0"/>
                <w:color w:val="000000"/>
                <w:kern w:val="0"/>
                <w:sz w:val="22"/>
                <w:szCs w:val="22"/>
                <w:u w:val="none"/>
                <w:lang w:val="en-US" w:eastAsia="zh-CN" w:bidi="ar"/>
              </w:rPr>
              <w:t>整治工作部署会，对整治工作迅速动员部署</w:t>
            </w:r>
            <w:r>
              <w:rPr>
                <w:rFonts w:hint="eastAsia" w:ascii="仿宋_GB2312" w:hAnsi="宋体" w:eastAsia="仿宋_GB2312" w:cs="仿宋_GB2312"/>
                <w:i w:val="0"/>
                <w:color w:val="000000"/>
                <w:kern w:val="0"/>
                <w:sz w:val="22"/>
                <w:szCs w:val="22"/>
                <w:u w:val="none"/>
                <w:lang w:val="en-US" w:eastAsia="zh-CN" w:bidi="ar"/>
              </w:rPr>
              <w:t>。</w:t>
            </w:r>
          </w:p>
        </w:tc>
        <w:tc>
          <w:tcPr>
            <w:tcW w:w="3050" w:type="dxa"/>
            <w:tcBorders>
              <w:top w:val="nil"/>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整治工作专班</w:t>
            </w: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w:t>
            </w:r>
            <w:r>
              <w:rPr>
                <w:rFonts w:hint="default" w:ascii="仿宋_GB2312" w:hAnsi="宋体" w:eastAsia="仿宋_GB2312" w:cs="仿宋_GB2312"/>
                <w:i w:val="0"/>
                <w:color w:val="000000"/>
                <w:kern w:val="0"/>
                <w:sz w:val="22"/>
                <w:szCs w:val="22"/>
                <w:u w:val="none"/>
                <w:lang w:val="en-US" w:eastAsia="zh-CN" w:bidi="ar"/>
              </w:rPr>
              <w:t>月</w:t>
            </w:r>
            <w:r>
              <w:rPr>
                <w:rFonts w:hint="eastAsia" w:ascii="仿宋_GB2312" w:hAnsi="宋体" w:eastAsia="仿宋_GB2312" w:cs="仿宋_GB2312"/>
                <w:i w:val="0"/>
                <w:color w:val="000000"/>
                <w:kern w:val="0"/>
                <w:sz w:val="22"/>
                <w:szCs w:val="22"/>
                <w:u w:val="none"/>
                <w:lang w:val="en-US" w:eastAsia="zh-CN" w:bidi="ar"/>
              </w:rPr>
              <w:t>15</w:t>
            </w:r>
            <w:r>
              <w:rPr>
                <w:rFonts w:hint="default" w:ascii="仿宋_GB2312" w:hAnsi="宋体" w:eastAsia="仿宋_GB2312" w:cs="仿宋_GB2312"/>
                <w:i w:val="0"/>
                <w:color w:val="000000"/>
                <w:kern w:val="0"/>
                <w:sz w:val="22"/>
                <w:szCs w:val="22"/>
                <w:u w:val="none"/>
                <w:lang w:val="en-US" w:eastAsia="zh-CN" w:bidi="ar"/>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4</w:t>
            </w:r>
          </w:p>
        </w:tc>
        <w:tc>
          <w:tcPr>
            <w:tcW w:w="9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定期召开整治参与部门协作会议</w:t>
            </w:r>
          </w:p>
        </w:tc>
        <w:tc>
          <w:tcPr>
            <w:tcW w:w="30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整治工作专班</w:t>
            </w: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5</w:t>
            </w:r>
          </w:p>
        </w:tc>
        <w:tc>
          <w:tcPr>
            <w:tcW w:w="9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定期召开整治推进会，交流分享经验做法，通报整治工作情况</w:t>
            </w:r>
          </w:p>
        </w:tc>
        <w:tc>
          <w:tcPr>
            <w:tcW w:w="3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整治工作专班</w:t>
            </w: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6</w:t>
            </w:r>
          </w:p>
        </w:tc>
        <w:tc>
          <w:tcPr>
            <w:tcW w:w="9539"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跟踪、督办群众来信、来访反映专项整治问题的投诉件，实行销号管理</w:t>
            </w:r>
          </w:p>
        </w:tc>
        <w:tc>
          <w:tcPr>
            <w:tcW w:w="3050" w:type="dxa"/>
            <w:tcBorders>
              <w:top w:val="nil"/>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设与交通局、街道办事处</w:t>
            </w:r>
          </w:p>
        </w:tc>
        <w:tc>
          <w:tcPr>
            <w:tcW w:w="180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84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7</w:t>
            </w:r>
          </w:p>
        </w:tc>
        <w:tc>
          <w:tcPr>
            <w:tcW w:w="95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建立“双台账”，对照整治方案，明确月度“工作目标及节点要求”，按月更新报送“双台账”以及进展情况</w:t>
            </w:r>
          </w:p>
        </w:tc>
        <w:tc>
          <w:tcPr>
            <w:tcW w:w="30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8</w:t>
            </w:r>
          </w:p>
        </w:tc>
        <w:tc>
          <w:tcPr>
            <w:tcW w:w="9539"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组织物业服务企业开展自查自纠，建立自查自纠台账</w:t>
            </w:r>
          </w:p>
        </w:tc>
        <w:tc>
          <w:tcPr>
            <w:tcW w:w="30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w:t>
            </w:r>
          </w:p>
        </w:tc>
        <w:tc>
          <w:tcPr>
            <w:tcW w:w="180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5月</w:t>
            </w:r>
            <w:r>
              <w:rPr>
                <w:rFonts w:hint="eastAsia" w:ascii="仿宋_GB2312" w:hAnsi="宋体" w:eastAsia="仿宋_GB2312" w:cs="仿宋_GB2312"/>
                <w:i w:val="0"/>
                <w:color w:val="000000"/>
                <w:kern w:val="0"/>
                <w:sz w:val="22"/>
                <w:szCs w:val="22"/>
                <w:u w:val="none"/>
                <w:lang w:val="en-US" w:eastAsia="zh-CN" w:bidi="ar"/>
              </w:rPr>
              <w:t>底</w:t>
            </w:r>
            <w:r>
              <w:rPr>
                <w:rFonts w:hint="default" w:ascii="仿宋_GB2312" w:hAnsi="宋体" w:eastAsia="仿宋_GB2312" w:cs="仿宋_GB2312"/>
                <w:i w:val="0"/>
                <w:color w:val="000000"/>
                <w:kern w:val="0"/>
                <w:sz w:val="22"/>
                <w:szCs w:val="22"/>
                <w:u w:val="none"/>
                <w:lang w:val="en-US" w:eastAsia="zh-CN" w:bidi="ar"/>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9</w:t>
            </w:r>
          </w:p>
        </w:tc>
        <w:tc>
          <w:tcPr>
            <w:tcW w:w="9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指导辖区物业小区</w:t>
            </w:r>
            <w:r>
              <w:rPr>
                <w:rFonts w:hint="default" w:ascii="仿宋_GB2312" w:hAnsi="宋体" w:eastAsia="仿宋_GB2312" w:cs="仿宋_GB2312"/>
                <w:i w:val="0"/>
                <w:color w:val="000000"/>
                <w:kern w:val="0"/>
                <w:sz w:val="22"/>
                <w:szCs w:val="22"/>
                <w:u w:val="none"/>
                <w:lang w:val="en-US" w:eastAsia="zh-CN" w:bidi="ar"/>
              </w:rPr>
              <w:t>开展自查自纠，建立自查自纠台账</w:t>
            </w:r>
          </w:p>
        </w:tc>
        <w:tc>
          <w:tcPr>
            <w:tcW w:w="3050" w:type="dxa"/>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街道办事处</w:t>
            </w: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5月</w:t>
            </w:r>
            <w:r>
              <w:rPr>
                <w:rFonts w:hint="eastAsia" w:ascii="仿宋_GB2312" w:hAnsi="宋体" w:eastAsia="仿宋_GB2312" w:cs="仿宋_GB2312"/>
                <w:i w:val="0"/>
                <w:color w:val="000000"/>
                <w:kern w:val="0"/>
                <w:sz w:val="22"/>
                <w:szCs w:val="22"/>
                <w:u w:val="none"/>
                <w:lang w:val="en-US" w:eastAsia="zh-CN" w:bidi="ar"/>
              </w:rPr>
              <w:t>底</w:t>
            </w:r>
            <w:r>
              <w:rPr>
                <w:rFonts w:hint="default" w:ascii="仿宋_GB2312" w:hAnsi="宋体" w:eastAsia="仿宋_GB2312" w:cs="仿宋_GB2312"/>
                <w:i w:val="0"/>
                <w:color w:val="000000"/>
                <w:kern w:val="0"/>
                <w:sz w:val="22"/>
                <w:szCs w:val="22"/>
                <w:u w:val="none"/>
                <w:lang w:val="en-US" w:eastAsia="zh-CN" w:bidi="ar"/>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w:t>
            </w:r>
          </w:p>
        </w:tc>
        <w:tc>
          <w:tcPr>
            <w:tcW w:w="9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指导街道</w:t>
            </w:r>
            <w:r>
              <w:rPr>
                <w:rFonts w:hint="default" w:ascii="仿宋_GB2312" w:hAnsi="宋体" w:eastAsia="仿宋_GB2312" w:cs="仿宋_GB2312"/>
                <w:i w:val="0"/>
                <w:color w:val="000000"/>
                <w:kern w:val="0"/>
                <w:sz w:val="22"/>
                <w:szCs w:val="22"/>
                <w:u w:val="none"/>
                <w:lang w:val="en-US" w:eastAsia="zh-CN" w:bidi="ar"/>
              </w:rPr>
              <w:t>汇总建立物业小区自查自纠和公共收益银行账户台账</w:t>
            </w:r>
          </w:p>
        </w:tc>
        <w:tc>
          <w:tcPr>
            <w:tcW w:w="3050" w:type="dxa"/>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w:t>
            </w: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5月底前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w:t>
            </w:r>
          </w:p>
        </w:tc>
        <w:tc>
          <w:tcPr>
            <w:tcW w:w="9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对</w:t>
            </w:r>
            <w:r>
              <w:rPr>
                <w:rFonts w:hint="eastAsia" w:ascii="仿宋_GB2312" w:hAnsi="宋体" w:eastAsia="仿宋_GB2312" w:cs="仿宋_GB2312"/>
                <w:i w:val="0"/>
                <w:color w:val="000000"/>
                <w:kern w:val="0"/>
                <w:sz w:val="22"/>
                <w:szCs w:val="22"/>
                <w:u w:val="none"/>
                <w:lang w:val="en-US" w:eastAsia="zh-CN" w:bidi="ar"/>
              </w:rPr>
              <w:t>辖区物业企业、</w:t>
            </w:r>
            <w:r>
              <w:rPr>
                <w:rFonts w:hint="default" w:ascii="仿宋_GB2312" w:hAnsi="宋体" w:eastAsia="仿宋_GB2312" w:cs="仿宋_GB2312"/>
                <w:i w:val="0"/>
                <w:color w:val="000000"/>
                <w:kern w:val="0"/>
                <w:sz w:val="22"/>
                <w:szCs w:val="22"/>
                <w:u w:val="none"/>
                <w:lang w:val="en-US" w:eastAsia="zh-CN" w:bidi="ar"/>
              </w:rPr>
              <w:t>物业</w:t>
            </w:r>
            <w:r>
              <w:rPr>
                <w:rFonts w:hint="eastAsia" w:ascii="仿宋_GB2312" w:hAnsi="宋体" w:eastAsia="仿宋_GB2312" w:cs="仿宋_GB2312"/>
                <w:i w:val="0"/>
                <w:color w:val="000000"/>
                <w:kern w:val="0"/>
                <w:sz w:val="22"/>
                <w:szCs w:val="22"/>
                <w:u w:val="none"/>
                <w:lang w:val="en-US" w:eastAsia="zh-CN" w:bidi="ar"/>
              </w:rPr>
              <w:t>小区</w:t>
            </w:r>
            <w:r>
              <w:rPr>
                <w:rFonts w:hint="default" w:ascii="仿宋_GB2312" w:hAnsi="宋体" w:eastAsia="仿宋_GB2312" w:cs="仿宋_GB2312"/>
                <w:i w:val="0"/>
                <w:color w:val="000000"/>
                <w:kern w:val="0"/>
                <w:sz w:val="22"/>
                <w:szCs w:val="22"/>
                <w:u w:val="none"/>
                <w:lang w:val="en-US" w:eastAsia="zh-CN" w:bidi="ar"/>
              </w:rPr>
              <w:t>自查自纠情况进行核实，梳理形成问题清单、整改清单</w:t>
            </w:r>
            <w:r>
              <w:rPr>
                <w:rFonts w:hint="eastAsia" w:ascii="仿宋_GB2312" w:hAnsi="宋体" w:eastAsia="仿宋_GB2312" w:cs="仿宋_GB2312"/>
                <w:i w:val="0"/>
                <w:color w:val="000000"/>
                <w:kern w:val="0"/>
                <w:sz w:val="22"/>
                <w:szCs w:val="22"/>
                <w:u w:val="none"/>
                <w:lang w:val="en-US" w:eastAsia="zh-CN" w:bidi="ar"/>
              </w:rPr>
              <w:t>。</w:t>
            </w:r>
          </w:p>
        </w:tc>
        <w:tc>
          <w:tcPr>
            <w:tcW w:w="3050" w:type="dxa"/>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街道办事处</w:t>
            </w:r>
          </w:p>
        </w:tc>
        <w:tc>
          <w:tcPr>
            <w:tcW w:w="1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6月14日前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84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w:t>
            </w:r>
            <w:r>
              <w:rPr>
                <w:rFonts w:hint="eastAsia" w:ascii="仿宋_GB2312" w:hAnsi="宋体" w:eastAsia="仿宋_GB2312" w:cs="仿宋_GB2312"/>
                <w:i w:val="0"/>
                <w:color w:val="000000"/>
                <w:kern w:val="0"/>
                <w:sz w:val="22"/>
                <w:szCs w:val="22"/>
                <w:u w:val="none"/>
                <w:lang w:val="en-US" w:eastAsia="zh-CN" w:bidi="ar"/>
              </w:rPr>
              <w:t>2</w:t>
            </w:r>
          </w:p>
        </w:tc>
        <w:tc>
          <w:tcPr>
            <w:tcW w:w="9539"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对</w:t>
            </w:r>
            <w:r>
              <w:rPr>
                <w:rFonts w:hint="eastAsia" w:ascii="仿宋_GB2312" w:hAnsi="宋体" w:eastAsia="仿宋_GB2312" w:cs="仿宋_GB2312"/>
                <w:i w:val="0"/>
                <w:color w:val="000000"/>
                <w:kern w:val="0"/>
                <w:sz w:val="22"/>
                <w:szCs w:val="22"/>
                <w:u w:val="none"/>
                <w:lang w:val="en-US" w:eastAsia="zh-CN" w:bidi="ar"/>
              </w:rPr>
              <w:t>街道</w:t>
            </w:r>
            <w:r>
              <w:rPr>
                <w:rFonts w:hint="default" w:ascii="仿宋_GB2312" w:hAnsi="宋体" w:eastAsia="仿宋_GB2312" w:cs="仿宋_GB2312"/>
                <w:i w:val="0"/>
                <w:color w:val="000000"/>
                <w:kern w:val="0"/>
                <w:sz w:val="22"/>
                <w:szCs w:val="22"/>
                <w:u w:val="none"/>
                <w:lang w:val="en-US" w:eastAsia="zh-CN" w:bidi="ar"/>
              </w:rPr>
              <w:t>上报的物业服务企业自查自纠情况、存在问题进一步核实（必要时可聘请第三方专业机构配合）</w:t>
            </w:r>
          </w:p>
        </w:tc>
        <w:tc>
          <w:tcPr>
            <w:tcW w:w="3050" w:type="dxa"/>
            <w:tcBorders>
              <w:top w:val="nil"/>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w:t>
            </w:r>
          </w:p>
        </w:tc>
        <w:tc>
          <w:tcPr>
            <w:tcW w:w="180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w:t>
            </w:r>
            <w:r>
              <w:rPr>
                <w:rFonts w:hint="default" w:ascii="仿宋_GB2312" w:hAnsi="宋体" w:eastAsia="仿宋_GB2312" w:cs="仿宋_GB2312"/>
                <w:i w:val="0"/>
                <w:color w:val="000000"/>
                <w:kern w:val="0"/>
                <w:sz w:val="22"/>
                <w:szCs w:val="22"/>
                <w:u w:val="none"/>
                <w:lang w:val="en-US" w:eastAsia="zh-CN" w:bidi="ar"/>
              </w:rPr>
              <w:t>月</w:t>
            </w:r>
            <w:r>
              <w:rPr>
                <w:rFonts w:hint="eastAsia" w:ascii="仿宋_GB2312" w:hAnsi="宋体" w:eastAsia="仿宋_GB2312" w:cs="仿宋_GB2312"/>
                <w:i w:val="0"/>
                <w:color w:val="000000"/>
                <w:kern w:val="0"/>
                <w:sz w:val="22"/>
                <w:szCs w:val="22"/>
                <w:u w:val="none"/>
                <w:lang w:val="en-US" w:eastAsia="zh-CN" w:bidi="ar"/>
              </w:rPr>
              <w:t>24</w:t>
            </w:r>
            <w:r>
              <w:rPr>
                <w:rFonts w:hint="default" w:ascii="仿宋_GB2312" w:hAnsi="宋体" w:eastAsia="仿宋_GB2312" w:cs="仿宋_GB2312"/>
                <w:i w:val="0"/>
                <w:color w:val="000000"/>
                <w:kern w:val="0"/>
                <w:sz w:val="22"/>
                <w:szCs w:val="22"/>
                <w:u w:val="none"/>
                <w:lang w:val="en-US" w:eastAsia="zh-CN" w:bidi="ar"/>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jc w:val="center"/>
        </w:trPr>
        <w:tc>
          <w:tcPr>
            <w:tcW w:w="84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w:t>
            </w:r>
            <w:r>
              <w:rPr>
                <w:rFonts w:hint="eastAsia" w:ascii="仿宋_GB2312" w:hAnsi="宋体" w:eastAsia="仿宋_GB2312" w:cs="仿宋_GB2312"/>
                <w:i w:val="0"/>
                <w:color w:val="000000"/>
                <w:kern w:val="0"/>
                <w:sz w:val="22"/>
                <w:szCs w:val="22"/>
                <w:u w:val="none"/>
                <w:lang w:val="en-US" w:eastAsia="zh-CN" w:bidi="ar"/>
              </w:rPr>
              <w:t>3</w:t>
            </w:r>
          </w:p>
        </w:tc>
        <w:tc>
          <w:tcPr>
            <w:tcW w:w="9539"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联合协同部门对各</w:t>
            </w:r>
            <w:r>
              <w:rPr>
                <w:rFonts w:hint="eastAsia" w:ascii="仿宋_GB2312" w:hAnsi="宋体" w:eastAsia="仿宋_GB2312" w:cs="仿宋_GB2312"/>
                <w:i w:val="0"/>
                <w:color w:val="000000"/>
                <w:kern w:val="0"/>
                <w:sz w:val="22"/>
                <w:szCs w:val="22"/>
                <w:u w:val="none"/>
                <w:lang w:val="en-US" w:eastAsia="zh-CN" w:bidi="ar"/>
              </w:rPr>
              <w:t>街道</w:t>
            </w:r>
            <w:r>
              <w:rPr>
                <w:rFonts w:hint="default" w:ascii="仿宋_GB2312" w:hAnsi="宋体" w:eastAsia="仿宋_GB2312" w:cs="仿宋_GB2312"/>
                <w:i w:val="0"/>
                <w:color w:val="000000"/>
                <w:kern w:val="0"/>
                <w:sz w:val="22"/>
                <w:szCs w:val="22"/>
                <w:u w:val="none"/>
                <w:lang w:val="en-US" w:eastAsia="zh-CN" w:bidi="ar"/>
              </w:rPr>
              <w:t>整治情况进行专项督导和抽查核实，对检查中发现的重点问题进行督办；各协同部门通过日常检查与专项督导、明察与暗访相结合等方式开展抽查核实</w:t>
            </w:r>
          </w:p>
        </w:tc>
        <w:tc>
          <w:tcPr>
            <w:tcW w:w="30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设与交通局、区</w:t>
            </w:r>
            <w:r>
              <w:rPr>
                <w:rFonts w:hint="default" w:ascii="仿宋_GB2312" w:hAnsi="宋体" w:eastAsia="仿宋_GB2312" w:cs="仿宋_GB2312"/>
                <w:i w:val="0"/>
                <w:color w:val="000000"/>
                <w:kern w:val="0"/>
                <w:sz w:val="22"/>
                <w:szCs w:val="22"/>
                <w:u w:val="none"/>
                <w:lang w:val="en-US" w:eastAsia="zh-CN" w:bidi="ar"/>
              </w:rPr>
              <w:t>发改</w:t>
            </w:r>
            <w:r>
              <w:rPr>
                <w:rFonts w:hint="eastAsia" w:ascii="仿宋_GB2312" w:hAnsi="宋体" w:eastAsia="仿宋_GB2312" w:cs="仿宋_GB2312"/>
                <w:i w:val="0"/>
                <w:color w:val="000000"/>
                <w:kern w:val="0"/>
                <w:sz w:val="22"/>
                <w:szCs w:val="22"/>
                <w:u w:val="none"/>
                <w:lang w:val="en-US" w:eastAsia="zh-CN" w:bidi="ar"/>
              </w:rPr>
              <w:t>局</w:t>
            </w:r>
            <w:r>
              <w:rPr>
                <w:rFonts w:hint="default" w:ascii="仿宋_GB2312" w:hAnsi="宋体" w:eastAsia="仿宋_GB2312" w:cs="仿宋_GB2312"/>
                <w:i w:val="0"/>
                <w:color w:val="000000"/>
                <w:kern w:val="0"/>
                <w:sz w:val="22"/>
                <w:szCs w:val="22"/>
                <w:u w:val="none"/>
                <w:lang w:val="en-US" w:eastAsia="zh-CN" w:bidi="ar"/>
              </w:rPr>
              <w:t>、</w:t>
            </w: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资源</w:t>
            </w:r>
            <w:r>
              <w:rPr>
                <w:rFonts w:hint="eastAsia" w:ascii="仿宋_GB2312" w:hAnsi="宋体" w:eastAsia="仿宋_GB2312" w:cs="仿宋_GB2312"/>
                <w:i w:val="0"/>
                <w:color w:val="000000"/>
                <w:kern w:val="0"/>
                <w:sz w:val="22"/>
                <w:szCs w:val="22"/>
                <w:u w:val="none"/>
                <w:lang w:val="en-US" w:eastAsia="zh-CN" w:bidi="ar"/>
              </w:rPr>
              <w:t>规划分局</w:t>
            </w:r>
            <w:r>
              <w:rPr>
                <w:rFonts w:hint="default" w:ascii="仿宋_GB2312" w:hAnsi="宋体" w:eastAsia="仿宋_GB2312" w:cs="仿宋_GB2312"/>
                <w:i w:val="0"/>
                <w:color w:val="000000"/>
                <w:kern w:val="0"/>
                <w:sz w:val="22"/>
                <w:szCs w:val="22"/>
                <w:u w:val="none"/>
                <w:lang w:val="en-US" w:eastAsia="zh-CN" w:bidi="ar"/>
              </w:rPr>
              <w:t>、</w:t>
            </w: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市场监管</w:t>
            </w:r>
            <w:r>
              <w:rPr>
                <w:rFonts w:hint="eastAsia" w:ascii="仿宋_GB2312" w:hAnsi="宋体" w:eastAsia="仿宋_GB2312" w:cs="仿宋_GB2312"/>
                <w:i w:val="0"/>
                <w:color w:val="000000"/>
                <w:kern w:val="0"/>
                <w:sz w:val="22"/>
                <w:szCs w:val="22"/>
                <w:u w:val="none"/>
                <w:lang w:val="en-US" w:eastAsia="zh-CN" w:bidi="ar"/>
              </w:rPr>
              <w:t>局、区城管局</w:t>
            </w:r>
          </w:p>
        </w:tc>
        <w:tc>
          <w:tcPr>
            <w:tcW w:w="180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7月至9月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w:t>
            </w:r>
            <w:r>
              <w:rPr>
                <w:rFonts w:hint="eastAsia" w:ascii="仿宋_GB2312" w:hAnsi="宋体" w:eastAsia="仿宋_GB2312" w:cs="仿宋_GB2312"/>
                <w:i w:val="0"/>
                <w:color w:val="000000"/>
                <w:kern w:val="0"/>
                <w:sz w:val="22"/>
                <w:szCs w:val="22"/>
                <w:u w:val="none"/>
                <w:lang w:val="en-US" w:eastAsia="zh-CN" w:bidi="ar"/>
              </w:rPr>
              <w:t>4</w:t>
            </w:r>
          </w:p>
        </w:tc>
        <w:tc>
          <w:tcPr>
            <w:tcW w:w="953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各部门依托</w:t>
            </w:r>
            <w:r>
              <w:rPr>
                <w:rFonts w:hint="eastAsia" w:ascii="仿宋_GB2312" w:hAnsi="宋体" w:eastAsia="仿宋_GB2312" w:cs="仿宋_GB2312"/>
                <w:i w:val="0"/>
                <w:color w:val="000000"/>
                <w:kern w:val="0"/>
                <w:sz w:val="22"/>
                <w:szCs w:val="22"/>
                <w:u w:val="none"/>
                <w:lang w:val="en-US" w:eastAsia="zh-CN" w:bidi="ar"/>
              </w:rPr>
              <w:t>室组地</w:t>
            </w:r>
            <w:r>
              <w:rPr>
                <w:rFonts w:hint="default" w:ascii="仿宋_GB2312" w:hAnsi="宋体" w:eastAsia="仿宋_GB2312" w:cs="仿宋_GB2312"/>
                <w:i w:val="0"/>
                <w:color w:val="000000"/>
                <w:kern w:val="0"/>
                <w:sz w:val="22"/>
                <w:szCs w:val="22"/>
                <w:u w:val="none"/>
                <w:lang w:val="en-US" w:eastAsia="zh-CN" w:bidi="ar"/>
              </w:rPr>
              <w:t>联动监督机制，加强专项整治工作推进情况的监督推动，对推动整治工作推进较慢、不见实效的</w:t>
            </w:r>
            <w:r>
              <w:rPr>
                <w:rFonts w:hint="eastAsia" w:ascii="仿宋_GB2312" w:hAnsi="宋体" w:eastAsia="仿宋_GB2312" w:cs="仿宋_GB2312"/>
                <w:i w:val="0"/>
                <w:color w:val="000000"/>
                <w:kern w:val="0"/>
                <w:sz w:val="22"/>
                <w:szCs w:val="22"/>
                <w:u w:val="none"/>
                <w:lang w:val="en-US" w:eastAsia="zh-CN" w:bidi="ar"/>
              </w:rPr>
              <w:t>街道、社区</w:t>
            </w:r>
            <w:r>
              <w:rPr>
                <w:rFonts w:hint="default" w:ascii="仿宋_GB2312" w:hAnsi="宋体" w:eastAsia="仿宋_GB2312" w:cs="仿宋_GB2312"/>
                <w:i w:val="0"/>
                <w:color w:val="000000"/>
                <w:kern w:val="0"/>
                <w:sz w:val="22"/>
                <w:szCs w:val="22"/>
                <w:u w:val="none"/>
                <w:lang w:val="en-US" w:eastAsia="zh-CN" w:bidi="ar"/>
              </w:rPr>
              <w:t>，及时督促提醒、约谈，并由</w:t>
            </w: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整治工作专班及时向</w:t>
            </w: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纪委监委汇报</w:t>
            </w:r>
          </w:p>
        </w:tc>
        <w:tc>
          <w:tcPr>
            <w:tcW w:w="305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整治工作专班</w:t>
            </w:r>
          </w:p>
        </w:tc>
        <w:tc>
          <w:tcPr>
            <w:tcW w:w="180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w:t>
            </w:r>
            <w:r>
              <w:rPr>
                <w:rFonts w:hint="eastAsia" w:ascii="仿宋_GB2312" w:hAnsi="宋体" w:eastAsia="仿宋_GB2312" w:cs="仿宋_GB2312"/>
                <w:i w:val="0"/>
                <w:color w:val="000000"/>
                <w:kern w:val="0"/>
                <w:sz w:val="22"/>
                <w:szCs w:val="22"/>
                <w:u w:val="none"/>
                <w:lang w:val="en-US" w:eastAsia="zh-CN" w:bidi="ar"/>
              </w:rPr>
              <w:t>5</w:t>
            </w:r>
          </w:p>
        </w:tc>
        <w:tc>
          <w:tcPr>
            <w:tcW w:w="953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各</w:t>
            </w:r>
            <w:r>
              <w:rPr>
                <w:rFonts w:hint="default" w:ascii="仿宋_GB2312" w:hAnsi="宋体" w:eastAsia="仿宋_GB2312" w:cs="仿宋_GB2312"/>
                <w:i w:val="0"/>
                <w:color w:val="000000"/>
                <w:kern w:val="0"/>
                <w:sz w:val="22"/>
                <w:szCs w:val="22"/>
                <w:u w:val="none"/>
                <w:lang w:val="en-US" w:eastAsia="zh-CN" w:bidi="ar"/>
              </w:rPr>
              <w:t>部门加强部门联动，共享信息，对受罚企业及时实施联合惩戒，通报、曝光典型案例</w:t>
            </w:r>
          </w:p>
        </w:tc>
        <w:tc>
          <w:tcPr>
            <w:tcW w:w="305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设与交通局、区</w:t>
            </w:r>
            <w:r>
              <w:rPr>
                <w:rFonts w:hint="default" w:ascii="仿宋_GB2312" w:hAnsi="宋体" w:eastAsia="仿宋_GB2312" w:cs="仿宋_GB2312"/>
                <w:i w:val="0"/>
                <w:color w:val="000000"/>
                <w:kern w:val="0"/>
                <w:sz w:val="22"/>
                <w:szCs w:val="22"/>
                <w:u w:val="none"/>
                <w:lang w:val="en-US" w:eastAsia="zh-CN" w:bidi="ar"/>
              </w:rPr>
              <w:t>发改</w:t>
            </w:r>
            <w:r>
              <w:rPr>
                <w:rFonts w:hint="eastAsia" w:ascii="仿宋_GB2312" w:hAnsi="宋体" w:eastAsia="仿宋_GB2312" w:cs="仿宋_GB2312"/>
                <w:i w:val="0"/>
                <w:color w:val="000000"/>
                <w:kern w:val="0"/>
                <w:sz w:val="22"/>
                <w:szCs w:val="22"/>
                <w:u w:val="none"/>
                <w:lang w:val="en-US" w:eastAsia="zh-CN" w:bidi="ar"/>
              </w:rPr>
              <w:t>局</w:t>
            </w:r>
            <w:r>
              <w:rPr>
                <w:rFonts w:hint="default" w:ascii="仿宋_GB2312" w:hAnsi="宋体" w:eastAsia="仿宋_GB2312" w:cs="仿宋_GB2312"/>
                <w:i w:val="0"/>
                <w:color w:val="000000"/>
                <w:kern w:val="0"/>
                <w:sz w:val="22"/>
                <w:szCs w:val="22"/>
                <w:u w:val="none"/>
                <w:lang w:val="en-US" w:eastAsia="zh-CN" w:bidi="ar"/>
              </w:rPr>
              <w:t>、</w:t>
            </w: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资源</w:t>
            </w:r>
            <w:r>
              <w:rPr>
                <w:rFonts w:hint="eastAsia" w:ascii="仿宋_GB2312" w:hAnsi="宋体" w:eastAsia="仿宋_GB2312" w:cs="仿宋_GB2312"/>
                <w:i w:val="0"/>
                <w:color w:val="000000"/>
                <w:kern w:val="0"/>
                <w:sz w:val="22"/>
                <w:szCs w:val="22"/>
                <w:u w:val="none"/>
                <w:lang w:val="en-US" w:eastAsia="zh-CN" w:bidi="ar"/>
              </w:rPr>
              <w:t>规划分局</w:t>
            </w:r>
            <w:r>
              <w:rPr>
                <w:rFonts w:hint="default" w:ascii="仿宋_GB2312" w:hAnsi="宋体" w:eastAsia="仿宋_GB2312" w:cs="仿宋_GB2312"/>
                <w:i w:val="0"/>
                <w:color w:val="000000"/>
                <w:kern w:val="0"/>
                <w:sz w:val="22"/>
                <w:szCs w:val="22"/>
                <w:u w:val="none"/>
                <w:lang w:val="en-US" w:eastAsia="zh-CN" w:bidi="ar"/>
              </w:rPr>
              <w:t>、</w:t>
            </w: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市场监管</w:t>
            </w:r>
            <w:r>
              <w:rPr>
                <w:rFonts w:hint="eastAsia" w:ascii="仿宋_GB2312" w:hAnsi="宋体" w:eastAsia="仿宋_GB2312" w:cs="仿宋_GB2312"/>
                <w:i w:val="0"/>
                <w:color w:val="000000"/>
                <w:kern w:val="0"/>
                <w:sz w:val="22"/>
                <w:szCs w:val="22"/>
                <w:u w:val="none"/>
                <w:lang w:val="en-US" w:eastAsia="zh-CN" w:bidi="ar"/>
              </w:rPr>
              <w:t>局、区城管局</w:t>
            </w:r>
          </w:p>
        </w:tc>
        <w:tc>
          <w:tcPr>
            <w:tcW w:w="180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16</w:t>
            </w:r>
          </w:p>
        </w:tc>
        <w:tc>
          <w:tcPr>
            <w:tcW w:w="953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联合</w:t>
            </w:r>
            <w:r>
              <w:rPr>
                <w:rFonts w:hint="eastAsia" w:ascii="仿宋_GB2312" w:hAnsi="宋体" w:eastAsia="仿宋_GB2312" w:cs="仿宋_GB2312"/>
                <w:i w:val="0"/>
                <w:color w:val="000000"/>
                <w:kern w:val="0"/>
                <w:sz w:val="22"/>
                <w:szCs w:val="22"/>
                <w:u w:val="none"/>
                <w:lang w:val="en-US" w:eastAsia="zh-CN" w:bidi="ar"/>
              </w:rPr>
              <w:t>相关</w:t>
            </w:r>
            <w:r>
              <w:rPr>
                <w:rFonts w:hint="default" w:ascii="仿宋_GB2312" w:hAnsi="宋体" w:eastAsia="仿宋_GB2312" w:cs="仿宋_GB2312"/>
                <w:i w:val="0"/>
                <w:color w:val="000000"/>
                <w:kern w:val="0"/>
                <w:sz w:val="22"/>
                <w:szCs w:val="22"/>
                <w:u w:val="none"/>
                <w:lang w:val="en-US" w:eastAsia="zh-CN" w:bidi="ar"/>
              </w:rPr>
              <w:t>部门对“点题整治”过程中发现的违法违规案件依法进行查处</w:t>
            </w:r>
          </w:p>
        </w:tc>
        <w:tc>
          <w:tcPr>
            <w:tcW w:w="305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设与交通局、区</w:t>
            </w:r>
            <w:r>
              <w:rPr>
                <w:rFonts w:hint="default" w:ascii="仿宋_GB2312" w:hAnsi="宋体" w:eastAsia="仿宋_GB2312" w:cs="仿宋_GB2312"/>
                <w:i w:val="0"/>
                <w:color w:val="000000"/>
                <w:kern w:val="0"/>
                <w:sz w:val="22"/>
                <w:szCs w:val="22"/>
                <w:u w:val="none"/>
                <w:lang w:val="en-US" w:eastAsia="zh-CN" w:bidi="ar"/>
              </w:rPr>
              <w:t>发改</w:t>
            </w:r>
            <w:r>
              <w:rPr>
                <w:rFonts w:hint="eastAsia" w:ascii="仿宋_GB2312" w:hAnsi="宋体" w:eastAsia="仿宋_GB2312" w:cs="仿宋_GB2312"/>
                <w:i w:val="0"/>
                <w:color w:val="000000"/>
                <w:kern w:val="0"/>
                <w:sz w:val="22"/>
                <w:szCs w:val="22"/>
                <w:u w:val="none"/>
                <w:lang w:val="en-US" w:eastAsia="zh-CN" w:bidi="ar"/>
              </w:rPr>
              <w:t>局</w:t>
            </w:r>
            <w:r>
              <w:rPr>
                <w:rFonts w:hint="default" w:ascii="仿宋_GB2312" w:hAnsi="宋体" w:eastAsia="仿宋_GB2312" w:cs="仿宋_GB2312"/>
                <w:i w:val="0"/>
                <w:color w:val="000000"/>
                <w:kern w:val="0"/>
                <w:sz w:val="22"/>
                <w:szCs w:val="22"/>
                <w:u w:val="none"/>
                <w:lang w:val="en-US" w:eastAsia="zh-CN" w:bidi="ar"/>
              </w:rPr>
              <w:t>、</w:t>
            </w: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资源</w:t>
            </w:r>
            <w:r>
              <w:rPr>
                <w:rFonts w:hint="eastAsia" w:ascii="仿宋_GB2312" w:hAnsi="宋体" w:eastAsia="仿宋_GB2312" w:cs="仿宋_GB2312"/>
                <w:i w:val="0"/>
                <w:color w:val="000000"/>
                <w:kern w:val="0"/>
                <w:sz w:val="22"/>
                <w:szCs w:val="22"/>
                <w:u w:val="none"/>
                <w:lang w:val="en-US" w:eastAsia="zh-CN" w:bidi="ar"/>
              </w:rPr>
              <w:t>规划分局</w:t>
            </w:r>
            <w:r>
              <w:rPr>
                <w:rFonts w:hint="default" w:ascii="仿宋_GB2312" w:hAnsi="宋体" w:eastAsia="仿宋_GB2312" w:cs="仿宋_GB2312"/>
                <w:i w:val="0"/>
                <w:color w:val="000000"/>
                <w:kern w:val="0"/>
                <w:sz w:val="22"/>
                <w:szCs w:val="22"/>
                <w:u w:val="none"/>
                <w:lang w:val="en-US" w:eastAsia="zh-CN" w:bidi="ar"/>
              </w:rPr>
              <w:t>、</w:t>
            </w: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市场监管</w:t>
            </w:r>
            <w:r>
              <w:rPr>
                <w:rFonts w:hint="eastAsia" w:ascii="仿宋_GB2312" w:hAnsi="宋体" w:eastAsia="仿宋_GB2312" w:cs="仿宋_GB2312"/>
                <w:i w:val="0"/>
                <w:color w:val="000000"/>
                <w:kern w:val="0"/>
                <w:sz w:val="22"/>
                <w:szCs w:val="22"/>
                <w:u w:val="none"/>
                <w:lang w:val="en-US" w:eastAsia="zh-CN" w:bidi="ar"/>
              </w:rPr>
              <w:t>局、区城管局</w:t>
            </w:r>
          </w:p>
        </w:tc>
        <w:tc>
          <w:tcPr>
            <w:tcW w:w="180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w:t>
            </w:r>
            <w:r>
              <w:rPr>
                <w:rFonts w:hint="eastAsia" w:ascii="仿宋_GB2312" w:hAnsi="宋体" w:eastAsia="仿宋_GB2312" w:cs="仿宋_GB2312"/>
                <w:i w:val="0"/>
                <w:color w:val="000000"/>
                <w:kern w:val="0"/>
                <w:sz w:val="22"/>
                <w:szCs w:val="22"/>
                <w:u w:val="none"/>
                <w:lang w:val="en-US" w:eastAsia="zh-CN" w:bidi="ar"/>
              </w:rPr>
              <w:t>10月底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w:t>
            </w:r>
            <w:r>
              <w:rPr>
                <w:rFonts w:hint="eastAsia" w:ascii="仿宋_GB2312" w:hAnsi="宋体" w:eastAsia="仿宋_GB2312" w:cs="仿宋_GB2312"/>
                <w:i w:val="0"/>
                <w:color w:val="000000"/>
                <w:kern w:val="0"/>
                <w:sz w:val="22"/>
                <w:szCs w:val="22"/>
                <w:u w:val="none"/>
                <w:lang w:val="en-US" w:eastAsia="zh-CN" w:bidi="ar"/>
              </w:rPr>
              <w:t>7</w:t>
            </w:r>
          </w:p>
        </w:tc>
        <w:tc>
          <w:tcPr>
            <w:tcW w:w="953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每月对整治工作推进情况进行跟踪调度，对整治工作重视不够、推动不力、进展缓慢的地方进行督办、约谈</w:t>
            </w:r>
          </w:p>
        </w:tc>
        <w:tc>
          <w:tcPr>
            <w:tcW w:w="305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w:t>
            </w:r>
          </w:p>
        </w:tc>
        <w:tc>
          <w:tcPr>
            <w:tcW w:w="180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w:t>
            </w:r>
            <w:r>
              <w:rPr>
                <w:rFonts w:hint="eastAsia" w:ascii="仿宋_GB2312" w:hAnsi="宋体" w:eastAsia="仿宋_GB2312" w:cs="仿宋_GB2312"/>
                <w:i w:val="0"/>
                <w:color w:val="000000"/>
                <w:kern w:val="0"/>
                <w:sz w:val="22"/>
                <w:szCs w:val="22"/>
                <w:u w:val="none"/>
                <w:lang w:val="en-US" w:eastAsia="zh-CN" w:bidi="ar"/>
              </w:rPr>
              <w:t>8</w:t>
            </w:r>
          </w:p>
        </w:tc>
        <w:tc>
          <w:tcPr>
            <w:tcW w:w="9539"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继续邀请特约监察员、人大代表、政协委员、业委会成员等担任行风监督员，采取公开监督和明察暗访等形式开展巡查监督</w:t>
            </w:r>
          </w:p>
        </w:tc>
        <w:tc>
          <w:tcPr>
            <w:tcW w:w="30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w:t>
            </w:r>
          </w:p>
        </w:tc>
        <w:tc>
          <w:tcPr>
            <w:tcW w:w="180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w:t>
            </w:r>
            <w:r>
              <w:rPr>
                <w:rFonts w:hint="eastAsia" w:ascii="仿宋_GB2312" w:hAnsi="宋体" w:eastAsia="仿宋_GB2312" w:cs="仿宋_GB2312"/>
                <w:i w:val="0"/>
                <w:color w:val="000000"/>
                <w:kern w:val="0"/>
                <w:sz w:val="22"/>
                <w:szCs w:val="22"/>
                <w:u w:val="none"/>
                <w:lang w:val="en-US" w:eastAsia="zh-CN" w:bidi="ar"/>
              </w:rPr>
              <w:t>9</w:t>
            </w:r>
          </w:p>
        </w:tc>
        <w:tc>
          <w:tcPr>
            <w:tcW w:w="9539"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及时约谈公共收益管理不规范的物业服务企业，依法查处违法违规行为，通报曝光典型案例，对物业服务企业的不良行为予以信用扣分，记入企业信用档案</w:t>
            </w:r>
          </w:p>
        </w:tc>
        <w:tc>
          <w:tcPr>
            <w:tcW w:w="30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w:t>
            </w:r>
          </w:p>
        </w:tc>
        <w:tc>
          <w:tcPr>
            <w:tcW w:w="9539"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依法依规归集相关部门推送的物业服务企业信用信息、在“信用中国（福建</w:t>
            </w:r>
            <w:r>
              <w:rPr>
                <w:rFonts w:hint="eastAsia" w:ascii="仿宋_GB2312" w:hAnsi="宋体" w:eastAsia="仿宋_GB2312" w:cs="仿宋_GB2312"/>
                <w:i w:val="0"/>
                <w:color w:val="000000"/>
                <w:kern w:val="0"/>
                <w:sz w:val="22"/>
                <w:szCs w:val="22"/>
                <w:u w:val="none"/>
                <w:lang w:val="en-US" w:eastAsia="zh-CN" w:bidi="ar"/>
              </w:rPr>
              <w:t>厦门</w:t>
            </w:r>
            <w:r>
              <w:rPr>
                <w:rFonts w:hint="default" w:ascii="仿宋_GB2312" w:hAnsi="宋体" w:eastAsia="仿宋_GB2312" w:cs="仿宋_GB2312"/>
                <w:i w:val="0"/>
                <w:color w:val="000000"/>
                <w:kern w:val="0"/>
                <w:sz w:val="22"/>
                <w:szCs w:val="22"/>
                <w:u w:val="none"/>
                <w:lang w:val="en-US" w:eastAsia="zh-CN" w:bidi="ar"/>
              </w:rPr>
              <w:t>）”网站公示；对依法列入严重失信惩戒对象名单的物业服务企业，通过联合奖惩系统推送至相关部门实施失信联合惩戒</w:t>
            </w:r>
          </w:p>
        </w:tc>
        <w:tc>
          <w:tcPr>
            <w:tcW w:w="30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发改</w:t>
            </w:r>
            <w:r>
              <w:rPr>
                <w:rFonts w:hint="eastAsia" w:ascii="仿宋_GB2312" w:hAnsi="宋体" w:eastAsia="仿宋_GB2312" w:cs="仿宋_GB2312"/>
                <w:i w:val="0"/>
                <w:color w:val="000000"/>
                <w:kern w:val="0"/>
                <w:sz w:val="22"/>
                <w:szCs w:val="22"/>
                <w:u w:val="none"/>
                <w:lang w:val="en-US" w:eastAsia="zh-CN" w:bidi="ar"/>
              </w:rPr>
              <w:t>局</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21</w:t>
            </w:r>
          </w:p>
        </w:tc>
        <w:tc>
          <w:tcPr>
            <w:tcW w:w="9539"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依法受理并查处物业服务企业擅自侵占小区公共空间行为</w:t>
            </w:r>
            <w:r>
              <w:rPr>
                <w:rFonts w:hint="eastAsia" w:ascii="仿宋_GB2312" w:hAnsi="宋体" w:eastAsia="仿宋_GB2312" w:cs="仿宋_GB2312"/>
                <w:i w:val="0"/>
                <w:color w:val="000000"/>
                <w:kern w:val="0"/>
                <w:sz w:val="22"/>
                <w:szCs w:val="22"/>
                <w:u w:val="none"/>
                <w:lang w:val="en-US" w:eastAsia="zh-CN" w:bidi="ar"/>
              </w:rPr>
              <w:t>、</w:t>
            </w:r>
            <w:r>
              <w:rPr>
                <w:rFonts w:hint="default" w:ascii="仿宋_GB2312" w:hAnsi="宋体" w:eastAsia="仿宋_GB2312" w:cs="仿宋_GB2312"/>
                <w:i w:val="0"/>
                <w:color w:val="000000"/>
                <w:kern w:val="0"/>
                <w:sz w:val="22"/>
                <w:szCs w:val="22"/>
                <w:u w:val="none"/>
                <w:lang w:val="en-US" w:eastAsia="zh-CN" w:bidi="ar"/>
              </w:rPr>
              <w:t>擅自改变物业服务用房用途行为</w:t>
            </w:r>
          </w:p>
        </w:tc>
        <w:tc>
          <w:tcPr>
            <w:tcW w:w="30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资源</w:t>
            </w:r>
            <w:r>
              <w:rPr>
                <w:rFonts w:hint="eastAsia" w:ascii="仿宋_GB2312" w:hAnsi="宋体" w:eastAsia="仿宋_GB2312" w:cs="仿宋_GB2312"/>
                <w:i w:val="0"/>
                <w:color w:val="000000"/>
                <w:kern w:val="0"/>
                <w:sz w:val="22"/>
                <w:szCs w:val="22"/>
                <w:u w:val="none"/>
                <w:lang w:val="en-US" w:eastAsia="zh-CN" w:bidi="ar"/>
              </w:rPr>
              <w:t>规划分局、区城管局</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22</w:t>
            </w:r>
          </w:p>
        </w:tc>
        <w:tc>
          <w:tcPr>
            <w:tcW w:w="9539"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依法查处物业服务企业利用不公平格式条款侵害业主权益的违法行为，依照《企业信息公示暂行条例》，将各有关单位通过部门协同监管平台，向国家企业信用信息公示系统（福建）推送的涉及物业服务经营主体的行政处罚、抽查检查结果等信用信息，记于相对应经营主体名下并依法公示，强化对有关经营主体的信用约束</w:t>
            </w:r>
          </w:p>
        </w:tc>
        <w:tc>
          <w:tcPr>
            <w:tcW w:w="30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市场监管</w:t>
            </w:r>
            <w:r>
              <w:rPr>
                <w:rFonts w:hint="eastAsia" w:ascii="仿宋_GB2312" w:hAnsi="宋体" w:eastAsia="仿宋_GB2312" w:cs="仿宋_GB2312"/>
                <w:i w:val="0"/>
                <w:color w:val="000000"/>
                <w:kern w:val="0"/>
                <w:sz w:val="22"/>
                <w:szCs w:val="22"/>
                <w:u w:val="none"/>
                <w:lang w:val="en-US" w:eastAsia="zh-CN" w:bidi="ar"/>
              </w:rPr>
              <w:t>分</w:t>
            </w:r>
            <w:r>
              <w:rPr>
                <w:rFonts w:hint="default" w:ascii="仿宋_GB2312" w:hAnsi="宋体" w:eastAsia="仿宋_GB2312" w:cs="仿宋_GB2312"/>
                <w:i w:val="0"/>
                <w:color w:val="000000"/>
                <w:kern w:val="0"/>
                <w:sz w:val="22"/>
                <w:szCs w:val="22"/>
                <w:u w:val="none"/>
                <w:lang w:val="en-US" w:eastAsia="zh-CN" w:bidi="ar"/>
              </w:rPr>
              <w:t>局</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2</w:t>
            </w:r>
            <w:r>
              <w:rPr>
                <w:rFonts w:hint="eastAsia" w:ascii="仿宋_GB2312" w:hAnsi="宋体" w:eastAsia="仿宋_GB2312" w:cs="仿宋_GB2312"/>
                <w:i w:val="0"/>
                <w:color w:val="000000"/>
                <w:kern w:val="0"/>
                <w:sz w:val="22"/>
                <w:szCs w:val="22"/>
                <w:u w:val="none"/>
                <w:lang w:val="en-US" w:eastAsia="zh-CN" w:bidi="ar"/>
              </w:rPr>
              <w:t>3</w:t>
            </w:r>
          </w:p>
        </w:tc>
        <w:tc>
          <w:tcPr>
            <w:tcW w:w="9539"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选树</w:t>
            </w:r>
            <w:r>
              <w:rPr>
                <w:rFonts w:hint="eastAsia" w:ascii="仿宋_GB2312" w:hAnsi="宋体" w:eastAsia="仿宋_GB2312" w:cs="仿宋_GB2312"/>
                <w:i w:val="0"/>
                <w:color w:val="000000"/>
                <w:kern w:val="0"/>
                <w:sz w:val="22"/>
                <w:szCs w:val="22"/>
                <w:u w:val="none"/>
                <w:lang w:val="en-US" w:eastAsia="zh-CN" w:bidi="ar"/>
              </w:rPr>
              <w:t>、培育</w:t>
            </w:r>
            <w:r>
              <w:rPr>
                <w:rFonts w:hint="default" w:ascii="仿宋_GB2312" w:hAnsi="宋体" w:eastAsia="仿宋_GB2312" w:cs="仿宋_GB2312"/>
                <w:i w:val="0"/>
                <w:color w:val="000000"/>
                <w:kern w:val="0"/>
                <w:sz w:val="22"/>
                <w:szCs w:val="22"/>
                <w:u w:val="none"/>
                <w:lang w:val="en-US" w:eastAsia="zh-CN" w:bidi="ar"/>
              </w:rPr>
              <w:t>不少于</w:t>
            </w:r>
            <w:r>
              <w:rPr>
                <w:rFonts w:hint="eastAsia" w:ascii="仿宋_GB2312" w:hAnsi="宋体" w:eastAsia="仿宋_GB2312" w:cs="仿宋_GB2312"/>
                <w:i w:val="0"/>
                <w:color w:val="000000"/>
                <w:kern w:val="0"/>
                <w:sz w:val="22"/>
                <w:szCs w:val="22"/>
                <w:u w:val="none"/>
                <w:lang w:val="en-US" w:eastAsia="zh-CN" w:bidi="ar"/>
              </w:rPr>
              <w:t>3</w:t>
            </w:r>
            <w:r>
              <w:rPr>
                <w:rFonts w:hint="default" w:ascii="仿宋_GB2312" w:hAnsi="宋体" w:eastAsia="仿宋_GB2312" w:cs="仿宋_GB2312"/>
                <w:i w:val="0"/>
                <w:color w:val="000000"/>
                <w:kern w:val="0"/>
                <w:sz w:val="22"/>
                <w:szCs w:val="22"/>
                <w:u w:val="none"/>
                <w:lang w:val="en-US" w:eastAsia="zh-CN" w:bidi="ar"/>
              </w:rPr>
              <w:t>个示范小区</w:t>
            </w:r>
          </w:p>
        </w:tc>
        <w:tc>
          <w:tcPr>
            <w:tcW w:w="30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整治工作专班</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2</w:t>
            </w:r>
            <w:r>
              <w:rPr>
                <w:rFonts w:hint="eastAsia" w:ascii="仿宋_GB2312" w:hAnsi="宋体" w:eastAsia="仿宋_GB2312" w:cs="仿宋_GB2312"/>
                <w:i w:val="0"/>
                <w:color w:val="000000"/>
                <w:kern w:val="0"/>
                <w:sz w:val="22"/>
                <w:szCs w:val="22"/>
                <w:u w:val="none"/>
                <w:lang w:val="en-US" w:eastAsia="zh-CN" w:bidi="ar"/>
              </w:rPr>
              <w:t>4</w:t>
            </w:r>
          </w:p>
        </w:tc>
        <w:tc>
          <w:tcPr>
            <w:tcW w:w="9539"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在官方网站、微信公众号上设立“点题整治”专栏，公布投诉举报电话、邮箱</w:t>
            </w:r>
          </w:p>
        </w:tc>
        <w:tc>
          <w:tcPr>
            <w:tcW w:w="30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w:t>
            </w:r>
            <w:r>
              <w:rPr>
                <w:rFonts w:hint="default" w:ascii="仿宋_GB2312" w:hAnsi="宋体" w:eastAsia="仿宋_GB2312" w:cs="仿宋_GB2312"/>
                <w:i w:val="0"/>
                <w:color w:val="000000"/>
                <w:kern w:val="0"/>
                <w:sz w:val="22"/>
                <w:szCs w:val="22"/>
                <w:u w:val="none"/>
                <w:lang w:val="en-US" w:eastAsia="zh-CN" w:bidi="ar"/>
              </w:rPr>
              <w:t>月10日前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2</w:t>
            </w:r>
            <w:r>
              <w:rPr>
                <w:rFonts w:hint="eastAsia" w:ascii="仿宋_GB2312" w:hAnsi="宋体" w:eastAsia="仿宋_GB2312" w:cs="仿宋_GB2312"/>
                <w:i w:val="0"/>
                <w:color w:val="000000"/>
                <w:kern w:val="0"/>
                <w:sz w:val="22"/>
                <w:szCs w:val="22"/>
                <w:u w:val="none"/>
                <w:lang w:val="en-US" w:eastAsia="zh-CN" w:bidi="ar"/>
              </w:rPr>
              <w:t>5</w:t>
            </w:r>
          </w:p>
        </w:tc>
        <w:tc>
          <w:tcPr>
            <w:tcW w:w="9539"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充分利用电视、报纸、海报、广播、官网、微信公众号、抖音、手机短信、梯视等方式，对整治工作进行广泛宣传</w:t>
            </w:r>
          </w:p>
        </w:tc>
        <w:tc>
          <w:tcPr>
            <w:tcW w:w="30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持续推进至1</w:t>
            </w: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2</w:t>
            </w:r>
            <w:r>
              <w:rPr>
                <w:rFonts w:hint="eastAsia" w:ascii="仿宋_GB2312" w:hAnsi="宋体" w:eastAsia="仿宋_GB2312" w:cs="仿宋_GB2312"/>
                <w:i w:val="0"/>
                <w:color w:val="000000"/>
                <w:kern w:val="0"/>
                <w:sz w:val="22"/>
                <w:szCs w:val="22"/>
                <w:u w:val="none"/>
                <w:lang w:val="en-US" w:eastAsia="zh-CN" w:bidi="ar"/>
              </w:rPr>
              <w:t>6</w:t>
            </w:r>
          </w:p>
        </w:tc>
        <w:tc>
          <w:tcPr>
            <w:tcW w:w="9539"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指导</w:t>
            </w: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物业管理协会加强行业自律，协助组织物业服务企业开展自查自纠</w:t>
            </w:r>
          </w:p>
        </w:tc>
        <w:tc>
          <w:tcPr>
            <w:tcW w:w="30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w:t>
            </w:r>
            <w:r>
              <w:rPr>
                <w:rFonts w:hint="default" w:ascii="仿宋_GB2312" w:hAnsi="宋体" w:eastAsia="仿宋_GB2312" w:cs="仿宋_GB2312"/>
                <w:i w:val="0"/>
                <w:color w:val="000000"/>
                <w:kern w:val="0"/>
                <w:sz w:val="22"/>
                <w:szCs w:val="22"/>
                <w:u w:val="none"/>
                <w:lang w:val="en-US" w:eastAsia="zh-CN" w:bidi="ar"/>
              </w:rPr>
              <w:t>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2</w:t>
            </w:r>
            <w:r>
              <w:rPr>
                <w:rFonts w:hint="eastAsia" w:ascii="仿宋_GB2312" w:hAnsi="宋体" w:eastAsia="仿宋_GB2312" w:cs="仿宋_GB2312"/>
                <w:i w:val="0"/>
                <w:color w:val="000000"/>
                <w:kern w:val="0"/>
                <w:sz w:val="22"/>
                <w:szCs w:val="22"/>
                <w:u w:val="none"/>
                <w:lang w:val="en-US" w:eastAsia="zh-CN" w:bidi="ar"/>
              </w:rPr>
              <w:t>7</w:t>
            </w:r>
          </w:p>
        </w:tc>
        <w:tc>
          <w:tcPr>
            <w:tcW w:w="9539"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指导</w:t>
            </w: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物业管理协会加大</w:t>
            </w:r>
            <w:r>
              <w:rPr>
                <w:rFonts w:hint="eastAsia" w:ascii="仿宋_GB2312" w:hAnsi="宋体" w:eastAsia="仿宋_GB2312" w:cs="仿宋_GB2312"/>
                <w:i w:val="0"/>
                <w:color w:val="000000"/>
                <w:kern w:val="0"/>
                <w:sz w:val="22"/>
                <w:szCs w:val="22"/>
                <w:u w:val="none"/>
                <w:lang w:val="en-US" w:eastAsia="zh-CN" w:bidi="ar"/>
              </w:rPr>
              <w:t>“点题</w:t>
            </w:r>
            <w:r>
              <w:rPr>
                <w:rFonts w:hint="default" w:ascii="仿宋_GB2312" w:hAnsi="宋体" w:eastAsia="仿宋_GB2312" w:cs="仿宋_GB2312"/>
                <w:i w:val="0"/>
                <w:color w:val="000000"/>
                <w:kern w:val="0"/>
                <w:sz w:val="22"/>
                <w:szCs w:val="22"/>
                <w:u w:val="none"/>
                <w:lang w:val="en-US" w:eastAsia="zh-CN" w:bidi="ar"/>
              </w:rPr>
              <w:t>整治</w:t>
            </w:r>
            <w:r>
              <w:rPr>
                <w:rFonts w:hint="eastAsia" w:ascii="仿宋_GB2312" w:hAnsi="宋体" w:eastAsia="仿宋_GB2312" w:cs="仿宋_GB2312"/>
                <w:i w:val="0"/>
                <w:color w:val="000000"/>
                <w:kern w:val="0"/>
                <w:sz w:val="22"/>
                <w:szCs w:val="22"/>
                <w:u w:val="none"/>
                <w:lang w:val="en-US" w:eastAsia="zh-CN" w:bidi="ar"/>
              </w:rPr>
              <w:t>”</w:t>
            </w:r>
            <w:r>
              <w:rPr>
                <w:rFonts w:hint="default" w:ascii="仿宋_GB2312" w:hAnsi="宋体" w:eastAsia="仿宋_GB2312" w:cs="仿宋_GB2312"/>
                <w:i w:val="0"/>
                <w:color w:val="000000"/>
                <w:kern w:val="0"/>
                <w:sz w:val="22"/>
                <w:szCs w:val="22"/>
                <w:u w:val="none"/>
                <w:lang w:val="en-US" w:eastAsia="zh-CN" w:bidi="ar"/>
              </w:rPr>
              <w:t>专项行动宣传力度，加强政策法规、相关业务知识宣传和培训，提高从业人员素质</w:t>
            </w:r>
          </w:p>
        </w:tc>
        <w:tc>
          <w:tcPr>
            <w:tcW w:w="30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w:t>
            </w:r>
            <w:r>
              <w:rPr>
                <w:rFonts w:hint="default" w:ascii="仿宋_GB2312" w:hAnsi="宋体" w:eastAsia="仿宋_GB2312" w:cs="仿宋_GB2312"/>
                <w:i w:val="0"/>
                <w:color w:val="000000"/>
                <w:kern w:val="0"/>
                <w:sz w:val="22"/>
                <w:szCs w:val="22"/>
                <w:u w:val="none"/>
                <w:lang w:val="en-US" w:eastAsia="zh-CN" w:bidi="ar"/>
              </w:rPr>
              <w:t>建</w:t>
            </w:r>
            <w:r>
              <w:rPr>
                <w:rFonts w:hint="eastAsia" w:ascii="仿宋_GB2312" w:hAnsi="宋体" w:eastAsia="仿宋_GB2312" w:cs="仿宋_GB2312"/>
                <w:i w:val="0"/>
                <w:color w:val="000000"/>
                <w:kern w:val="0"/>
                <w:sz w:val="22"/>
                <w:szCs w:val="22"/>
                <w:u w:val="none"/>
                <w:lang w:val="en-US" w:eastAsia="zh-CN" w:bidi="ar"/>
              </w:rPr>
              <w:t>设与交通局</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w:t>
            </w:r>
            <w:r>
              <w:rPr>
                <w:rFonts w:hint="default" w:ascii="仿宋_GB2312" w:hAnsi="宋体" w:eastAsia="仿宋_GB2312" w:cs="仿宋_GB2312"/>
                <w:i w:val="0"/>
                <w:color w:val="000000"/>
                <w:kern w:val="0"/>
                <w:sz w:val="22"/>
                <w:szCs w:val="22"/>
                <w:u w:val="none"/>
                <w:lang w:val="en-US" w:eastAsia="zh-CN" w:bidi="ar"/>
              </w:rPr>
              <w:t>月底前</w:t>
            </w:r>
          </w:p>
        </w:tc>
      </w:tr>
    </w:tbl>
    <w:p>
      <w:pPr>
        <w:pStyle w:val="17"/>
        <w:keepNext w:val="0"/>
        <w:keepLines w:val="0"/>
        <w:pageBreakBefore w:val="0"/>
        <w:kinsoku/>
        <w:wordWrap/>
        <w:topLinePunct w:val="0"/>
        <w:bidi w:val="0"/>
        <w:spacing w:line="560" w:lineRule="exact"/>
        <w:ind w:left="0" w:leftChars="0" w:firstLine="0" w:firstLineChars="0"/>
        <w:rPr>
          <w:rFonts w:hint="eastAsia"/>
        </w:rPr>
        <w:sectPr>
          <w:footerReference r:id="rId3" w:type="default"/>
          <w:pgSz w:w="16838" w:h="11906" w:orient="landscape"/>
          <w:pgMar w:top="1701" w:right="1417" w:bottom="1701" w:left="1417" w:header="851" w:footer="1247" w:gutter="0"/>
          <w:pgNumType w:fmt="numberInDash"/>
          <w:cols w:space="0" w:num="1"/>
          <w:rtlGutter w:val="0"/>
          <w:docGrid w:type="lines" w:linePitch="315" w:charSpace="0"/>
        </w:sectPr>
      </w:pPr>
      <w:bookmarkStart w:id="0" w:name="_GoBack"/>
      <w:bookmarkEnd w:id="0"/>
    </w:p>
    <w:p>
      <w:pPr>
        <w:spacing w:line="420" w:lineRule="exact"/>
        <w:rPr>
          <w:rFonts w:hint="eastAsia" w:eastAsia="仿宋_GB2312"/>
          <w:sz w:val="32"/>
          <w:szCs w:val="32"/>
        </w:rPr>
      </w:pPr>
    </w:p>
    <w:sectPr>
      <w:pgSz w:w="11906" w:h="16838"/>
      <w:pgMar w:top="2098" w:right="1531" w:bottom="1984" w:left="1531" w:header="851" w:footer="113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NTE5ODk4YjYwODJlYThkZjYwNzc1NzU2NzRlZTYifQ=="/>
  </w:docVars>
  <w:rsids>
    <w:rsidRoot w:val="093820F5"/>
    <w:rsid w:val="00DF427F"/>
    <w:rsid w:val="01BF69EE"/>
    <w:rsid w:val="01FD4680"/>
    <w:rsid w:val="033B5B99"/>
    <w:rsid w:val="04313F84"/>
    <w:rsid w:val="04D86FDC"/>
    <w:rsid w:val="05411177"/>
    <w:rsid w:val="06F74073"/>
    <w:rsid w:val="07C26DF6"/>
    <w:rsid w:val="08B10D5E"/>
    <w:rsid w:val="091E023A"/>
    <w:rsid w:val="093820F5"/>
    <w:rsid w:val="0B0F618A"/>
    <w:rsid w:val="0B5D195B"/>
    <w:rsid w:val="0B7A075E"/>
    <w:rsid w:val="0B7B61FE"/>
    <w:rsid w:val="0C7F1265"/>
    <w:rsid w:val="0CD56C79"/>
    <w:rsid w:val="0D275A1C"/>
    <w:rsid w:val="0D612580"/>
    <w:rsid w:val="0D78001E"/>
    <w:rsid w:val="0D9D0734"/>
    <w:rsid w:val="0DBB0FF9"/>
    <w:rsid w:val="0DF3494E"/>
    <w:rsid w:val="0E3942BC"/>
    <w:rsid w:val="0E9B0511"/>
    <w:rsid w:val="0FB76151"/>
    <w:rsid w:val="11665432"/>
    <w:rsid w:val="126465A5"/>
    <w:rsid w:val="12E60488"/>
    <w:rsid w:val="12ED3F6C"/>
    <w:rsid w:val="13D824C6"/>
    <w:rsid w:val="142627FC"/>
    <w:rsid w:val="16247450"/>
    <w:rsid w:val="173D5E90"/>
    <w:rsid w:val="181026F0"/>
    <w:rsid w:val="18B828C6"/>
    <w:rsid w:val="1966330A"/>
    <w:rsid w:val="19832ED4"/>
    <w:rsid w:val="1AB64BE3"/>
    <w:rsid w:val="1CBD7B84"/>
    <w:rsid w:val="1F7E3510"/>
    <w:rsid w:val="1F8A29E3"/>
    <w:rsid w:val="21864F1F"/>
    <w:rsid w:val="22CE51C0"/>
    <w:rsid w:val="232A47E7"/>
    <w:rsid w:val="252A06A8"/>
    <w:rsid w:val="253B0B07"/>
    <w:rsid w:val="25513E86"/>
    <w:rsid w:val="278C73F8"/>
    <w:rsid w:val="2874680A"/>
    <w:rsid w:val="28B10B3F"/>
    <w:rsid w:val="28EB3C37"/>
    <w:rsid w:val="29CE6522"/>
    <w:rsid w:val="2A1A3F38"/>
    <w:rsid w:val="2ACD6F90"/>
    <w:rsid w:val="2BD96984"/>
    <w:rsid w:val="2C0278DB"/>
    <w:rsid w:val="2C3D1DBD"/>
    <w:rsid w:val="2C5E6F47"/>
    <w:rsid w:val="2DD5551F"/>
    <w:rsid w:val="2F510B48"/>
    <w:rsid w:val="330C7058"/>
    <w:rsid w:val="3394778A"/>
    <w:rsid w:val="347126C0"/>
    <w:rsid w:val="36D9603A"/>
    <w:rsid w:val="37357164"/>
    <w:rsid w:val="39D2686C"/>
    <w:rsid w:val="3A3C6A5B"/>
    <w:rsid w:val="3BA921F8"/>
    <w:rsid w:val="3C373D13"/>
    <w:rsid w:val="3CAE632F"/>
    <w:rsid w:val="3CDC5A84"/>
    <w:rsid w:val="3D910CDB"/>
    <w:rsid w:val="3EEB9C1C"/>
    <w:rsid w:val="3FC4AA27"/>
    <w:rsid w:val="40AB0497"/>
    <w:rsid w:val="4103747C"/>
    <w:rsid w:val="449545B5"/>
    <w:rsid w:val="45F760CE"/>
    <w:rsid w:val="467A65EC"/>
    <w:rsid w:val="473445A2"/>
    <w:rsid w:val="49681A33"/>
    <w:rsid w:val="49DA5EAD"/>
    <w:rsid w:val="4BEF5852"/>
    <w:rsid w:val="4C1F5560"/>
    <w:rsid w:val="4C290057"/>
    <w:rsid w:val="4C6E5D96"/>
    <w:rsid w:val="4CEE042D"/>
    <w:rsid w:val="4D217024"/>
    <w:rsid w:val="4D3161C8"/>
    <w:rsid w:val="4D4044D8"/>
    <w:rsid w:val="4F2770E7"/>
    <w:rsid w:val="4F2D5B2B"/>
    <w:rsid w:val="50F02162"/>
    <w:rsid w:val="51376654"/>
    <w:rsid w:val="53681BEA"/>
    <w:rsid w:val="553126C0"/>
    <w:rsid w:val="567C3DD1"/>
    <w:rsid w:val="56AE5BA7"/>
    <w:rsid w:val="56B45DB6"/>
    <w:rsid w:val="56E5700A"/>
    <w:rsid w:val="57744DD2"/>
    <w:rsid w:val="57B815B5"/>
    <w:rsid w:val="58F06F37"/>
    <w:rsid w:val="5A353D76"/>
    <w:rsid w:val="5CE51CA9"/>
    <w:rsid w:val="5D481FD4"/>
    <w:rsid w:val="5E457D25"/>
    <w:rsid w:val="5EEB7417"/>
    <w:rsid w:val="5F8108E9"/>
    <w:rsid w:val="61374CA5"/>
    <w:rsid w:val="61482712"/>
    <w:rsid w:val="6353259C"/>
    <w:rsid w:val="63BB3DF0"/>
    <w:rsid w:val="63F7F0BD"/>
    <w:rsid w:val="642F3009"/>
    <w:rsid w:val="6AA364E6"/>
    <w:rsid w:val="6AB75B07"/>
    <w:rsid w:val="6AFB5B53"/>
    <w:rsid w:val="6B0579DA"/>
    <w:rsid w:val="6C3D64DF"/>
    <w:rsid w:val="6D3FB09D"/>
    <w:rsid w:val="71061626"/>
    <w:rsid w:val="72B06153"/>
    <w:rsid w:val="759E7FEF"/>
    <w:rsid w:val="76206C56"/>
    <w:rsid w:val="76BA2F25"/>
    <w:rsid w:val="77413963"/>
    <w:rsid w:val="7757015D"/>
    <w:rsid w:val="776C43CD"/>
    <w:rsid w:val="782642CC"/>
    <w:rsid w:val="790C0719"/>
    <w:rsid w:val="795409C4"/>
    <w:rsid w:val="7978637D"/>
    <w:rsid w:val="79CB7452"/>
    <w:rsid w:val="7D1B1B29"/>
    <w:rsid w:val="7D6F401F"/>
    <w:rsid w:val="7E061BFA"/>
    <w:rsid w:val="7F1B445E"/>
    <w:rsid w:val="9FF63517"/>
    <w:rsid w:val="B16F3EDF"/>
    <w:rsid w:val="DFF702AB"/>
    <w:rsid w:val="EFD7C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1.正文"/>
    <w:basedOn w:val="1"/>
    <w:next w:val="3"/>
    <w:qFormat/>
    <w:uiPriority w:val="0"/>
    <w:rPr>
      <w:rFonts w:ascii="仿宋_GB2312"/>
      <w:szCs w:val="30"/>
    </w:rPr>
  </w:style>
  <w:style w:type="paragraph" w:styleId="3">
    <w:name w:val="toc 5"/>
    <w:basedOn w:val="1"/>
    <w:next w:val="1"/>
    <w:qFormat/>
    <w:uiPriority w:val="0"/>
    <w:pPr>
      <w:ind w:left="1680"/>
    </w:pPr>
  </w:style>
  <w:style w:type="paragraph" w:styleId="4">
    <w:name w:val="index 6"/>
    <w:basedOn w:val="1"/>
    <w:next w:val="1"/>
    <w:qFormat/>
    <w:uiPriority w:val="0"/>
    <w:pPr>
      <w:kinsoku w:val="0"/>
      <w:overflowPunct w:val="0"/>
      <w:autoSpaceDE w:val="0"/>
      <w:autoSpaceDN w:val="0"/>
      <w:adjustRightInd w:val="0"/>
      <w:snapToGrid w:val="0"/>
      <w:spacing w:line="600" w:lineRule="exact"/>
      <w:jc w:val="center"/>
    </w:pPr>
    <w:rPr>
      <w:rFonts w:ascii="楷体_GB2312" w:hAnsi="楷体" w:eastAsia="楷体_GB2312" w:cs="楷体"/>
      <w:sz w:val="32"/>
      <w:szCs w:val="32"/>
    </w:rPr>
  </w:style>
  <w:style w:type="paragraph" w:styleId="5">
    <w:name w:val="Body Text"/>
    <w:basedOn w:val="1"/>
    <w:next w:val="1"/>
    <w:qFormat/>
    <w:uiPriority w:val="0"/>
    <w:pPr>
      <w:spacing w:after="120"/>
    </w:pPr>
    <w:rPr>
      <w:rFonts w:ascii="Times New Roman" w:hAnsi="Times New Roman"/>
    </w:rPr>
  </w:style>
  <w:style w:type="paragraph" w:styleId="6">
    <w:name w:val="Body Text Indent"/>
    <w:basedOn w:val="1"/>
    <w:next w:val="1"/>
    <w:unhideWhenUsed/>
    <w:qFormat/>
    <w:uiPriority w:val="0"/>
    <w:pPr>
      <w:spacing w:after="120"/>
      <w:ind w:left="420" w:leftChars="200"/>
    </w:pPr>
  </w:style>
  <w:style w:type="paragraph" w:styleId="7">
    <w:name w:val="Balloon Text"/>
    <w:basedOn w:val="1"/>
    <w:next w:val="1"/>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5"/>
    <w:next w:val="5"/>
    <w:unhideWhenUsed/>
    <w:qFormat/>
    <w:uiPriority w:val="99"/>
    <w:pPr>
      <w:ind w:firstLine="420" w:firstLineChars="100"/>
    </w:pPr>
    <w:rPr>
      <w:rFonts w:ascii="Calibri" w:hAnsi="Calibri"/>
      <w:kern w:val="0"/>
      <w:sz w:val="20"/>
      <w:szCs w:val="20"/>
    </w:rPr>
  </w:style>
  <w:style w:type="paragraph" w:styleId="11">
    <w:name w:val="Body Text First Indent 2"/>
    <w:basedOn w:val="6"/>
    <w:next w:val="1"/>
    <w:unhideWhenUsed/>
    <w:qFormat/>
    <w:uiPriority w:val="99"/>
    <w:pPr>
      <w:spacing w:before="100" w:beforeAutospacing="1" w:after="0"/>
      <w:ind w:firstLine="420" w:firstLineChars="200"/>
    </w:p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Default"/>
    <w:basedOn w:val="1"/>
    <w:qFormat/>
    <w:uiPriority w:val="0"/>
    <w:pPr>
      <w:autoSpaceDE w:val="0"/>
      <w:autoSpaceDN w:val="0"/>
      <w:adjustRightInd w:val="0"/>
    </w:pPr>
    <w:rPr>
      <w:rFonts w:ascii="Times New Roman" w:hAnsi="Times New Roman" w:eastAsia="仿宋_GB2312" w:cs="Times New Roman"/>
      <w:color w:val="000000"/>
      <w:kern w:val="0"/>
      <w:sz w:val="24"/>
      <w:szCs w:val="32"/>
    </w:rPr>
  </w:style>
  <w:style w:type="paragraph" w:customStyle="1" w:styleId="17">
    <w:name w:val="BodyText1I"/>
    <w:basedOn w:val="18"/>
    <w:qFormat/>
    <w:uiPriority w:val="0"/>
    <w:pPr>
      <w:spacing w:after="120"/>
      <w:ind w:firstLine="420" w:firstLineChars="100"/>
      <w:jc w:val="both"/>
    </w:pPr>
    <w:rPr>
      <w:rFonts w:ascii="Calibri" w:hAnsi="Calibri" w:eastAsia="宋体"/>
      <w:kern w:val="0"/>
      <w:sz w:val="20"/>
      <w:szCs w:val="20"/>
    </w:rPr>
  </w:style>
  <w:style w:type="paragraph" w:customStyle="1" w:styleId="18">
    <w:name w:val="BodyText"/>
    <w:basedOn w:val="1"/>
    <w:next w:val="1"/>
    <w:qFormat/>
    <w:uiPriority w:val="0"/>
    <w:pPr>
      <w:jc w:val="center"/>
    </w:pPr>
    <w:rPr>
      <w:rFonts w:ascii="楷体_GB2312" w:hAnsi="Times New Roman" w:eastAsia="楷体_GB2312"/>
      <w:sz w:val="32"/>
    </w:rPr>
  </w:style>
  <w:style w:type="paragraph" w:customStyle="1" w:styleId="19">
    <w:name w:val="公文主体"/>
    <w:basedOn w:val="1"/>
    <w:unhideWhenUsed/>
    <w:qFormat/>
    <w:uiPriority w:val="0"/>
    <w:pPr>
      <w:spacing w:beforeLines="0" w:afterLines="0" w:line="580" w:lineRule="exact"/>
      <w:ind w:firstLine="200" w:firstLineChars="200"/>
    </w:pPr>
    <w:rPr>
      <w:rFonts w:hint="default" w:ascii="Times New Roman" w:hAnsi="Times New Roman" w:eastAsia="仿宋_GB2312"/>
      <w:sz w:val="32"/>
      <w:szCs w:val="24"/>
    </w:rPr>
  </w:style>
  <w:style w:type="character" w:customStyle="1" w:styleId="20">
    <w:name w:val="font51"/>
    <w:basedOn w:val="1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2024-04-16T06:42:00Z</dcterms:created>
  <dc:creator>LULU</dc:creator>
  <cp:lastModifiedBy>Administrator</cp:lastModifiedBy>
  <cp:lastPrinted>2024-07-05T01:05:00Z</cp:lastPrinted>
  <dcterms:modified xsi:type="dcterms:W3CDTF">2024-08-08T08:42:02Z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F4CEC2169ACB47179648848F8E704389_13</vt:lpwstr>
  </property>
</Properties>
</file>