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wordWrap/>
        <w:overflowPunct/>
        <w:topLinePunct w:val="0"/>
        <w:autoSpaceDE w:val="0"/>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keepNext w:val="0"/>
        <w:keepLines w:val="0"/>
        <w:pageBreakBefore w:val="0"/>
        <w:shd w:val="clear" w:color="auto" w:fill="FFFFFF"/>
        <w:kinsoku/>
        <w:wordWrap/>
        <w:overflowPunct/>
        <w:topLinePunct w:val="0"/>
        <w:autoSpaceDE w:val="0"/>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海沧疏港通道工程新阳街道范围内</w:t>
      </w:r>
    </w:p>
    <w:p>
      <w:pPr>
        <w:keepNext w:val="0"/>
        <w:keepLines w:val="0"/>
        <w:pageBreakBefore w:val="0"/>
        <w:shd w:val="clear" w:color="auto" w:fill="FFFFFF"/>
        <w:kinsoku/>
        <w:wordWrap/>
        <w:overflowPunct/>
        <w:topLinePunct w:val="0"/>
        <w:autoSpaceDE w:val="0"/>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color w:val="000000"/>
          <w:sz w:val="44"/>
          <w:szCs w:val="44"/>
        </w:rPr>
        <w:t>国有土地</w:t>
      </w:r>
      <w:r>
        <w:rPr>
          <w:rFonts w:hint="eastAsia" w:ascii="方正小标宋简体" w:hAnsi="方正小标宋简体" w:eastAsia="方正小标宋简体" w:cs="方正小标宋简体"/>
          <w:b w:val="0"/>
          <w:bCs/>
          <w:sz w:val="44"/>
          <w:szCs w:val="44"/>
        </w:rPr>
        <w:t>征收补偿安置方案</w:t>
      </w:r>
    </w:p>
    <w:p>
      <w:pPr>
        <w:keepNext w:val="0"/>
        <w:keepLines w:val="0"/>
        <w:pageBreakBefore w:val="0"/>
        <w:shd w:val="clear" w:color="auto" w:fill="FFFFFF"/>
        <w:kinsoku/>
        <w:wordWrap/>
        <w:overflowPunct/>
        <w:topLinePunct w:val="0"/>
        <w:autoSpaceDE w:val="0"/>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N/>
        <w:bidi w:val="0"/>
        <w:adjustRightInd/>
        <w:snapToGrid/>
        <w:spacing w:line="560" w:lineRule="exact"/>
        <w:ind w:left="0" w:leftChars="0" w:right="0" w:rightChars="0" w:firstLine="646" w:firstLineChars="202"/>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根据《厦门市发展改革委关于海沧疏港通道工程项目可行性研究报告的批复》（厦发改审批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〕8号）、需收回海沧区新阳街道范围内国有土地</w:t>
      </w:r>
      <w:r>
        <w:rPr>
          <w:rFonts w:hint="eastAsia" w:ascii="仿宋_GB2312" w:hAnsi="仿宋_GB2312" w:eastAsia="仿宋_GB2312" w:cs="仿宋_GB2312"/>
          <w:sz w:val="32"/>
          <w:szCs w:val="32"/>
          <w:lang w:val="en-US" w:eastAsia="zh-CN"/>
        </w:rPr>
        <w:t>8877.46</w:t>
      </w:r>
      <w:r>
        <w:rPr>
          <w:rFonts w:hint="eastAsia" w:ascii="仿宋_GB2312" w:hAnsi="仿宋_GB2312" w:eastAsia="仿宋_GB2312" w:cs="仿宋_GB2312"/>
          <w:sz w:val="32"/>
          <w:szCs w:val="32"/>
        </w:rPr>
        <w:t>平方米（</w:t>
      </w:r>
      <w:r>
        <w:rPr>
          <w:rFonts w:hint="eastAsia" w:ascii="仿宋_GB2312" w:hAnsi="仿宋_GB2312" w:eastAsia="仿宋_GB2312" w:cs="仿宋_GB2312"/>
          <w:sz w:val="32"/>
          <w:szCs w:val="32"/>
          <w:lang w:val="en-US" w:eastAsia="zh-CN"/>
        </w:rPr>
        <w:t>13.316</w:t>
      </w:r>
      <w:r>
        <w:rPr>
          <w:rFonts w:hint="eastAsia" w:ascii="仿宋_GB2312" w:hAnsi="仿宋_GB2312" w:eastAsia="仿宋_GB2312" w:cs="仿宋_GB2312"/>
          <w:sz w:val="32"/>
          <w:szCs w:val="32"/>
        </w:rPr>
        <w:t>亩），作为海沧疏港通道工程（下称该项目）的部分建设用地，</w:t>
      </w:r>
      <w:r>
        <w:rPr>
          <w:rFonts w:hint="eastAsia" w:ascii="仿宋_GB2312" w:hAnsi="仿宋_GB2312" w:eastAsia="仿宋_GB2312" w:cs="仿宋_GB2312"/>
          <w:sz w:val="32"/>
          <w:szCs w:val="32"/>
          <w:shd w:val="clear" w:color="auto" w:fill="FFFFFF"/>
        </w:rPr>
        <w:t>为保障被征收人的合法权益，推进征收工作有序开展，根据《国有土地上房屋征收与补偿条例》（国务院令第590号）、《福建省实施〈国有土地上房屋征收与补偿条例〉办法》（省人民政府令第138号）、《厦门市人民政府办公厅关于印发〈厦门市国有土地上房屋征收与补偿实施意见〉的通知》（厦府办〔2015〕255号）及《厦门市国土资源与房产管理局关于明确收回已批国有建设用地红线内空地土地使用权补偿标准的通知》（厦国土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473号）等</w:t>
      </w:r>
      <w:r>
        <w:rPr>
          <w:rFonts w:hint="eastAsia" w:ascii="仿宋_GB2312" w:hAnsi="仿宋_GB2312" w:eastAsia="仿宋_GB2312" w:cs="仿宋_GB2312"/>
          <w:color w:val="000000"/>
          <w:sz w:val="32"/>
          <w:szCs w:val="32"/>
          <w:shd w:val="clear" w:color="auto" w:fill="FFFFFF"/>
        </w:rPr>
        <w:t>有关规定，制定本方案。</w:t>
      </w:r>
    </w:p>
    <w:p>
      <w:pPr>
        <w:keepNext w:val="0"/>
        <w:keepLines w:val="0"/>
        <w:pageBreakBefore w:val="0"/>
        <w:kinsoku/>
        <w:wordWrap/>
        <w:overflowPunct/>
        <w:topLinePunct w:val="0"/>
        <w:autoSpaceDN/>
        <w:bidi w:val="0"/>
        <w:adjustRightInd/>
        <w:snapToGrid/>
        <w:spacing w:line="560" w:lineRule="exact"/>
        <w:ind w:left="0" w:leftChars="0" w:right="0" w:rightChars="0" w:firstLine="646"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一、房屋征收部门：厦门市海沧区</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rPr>
        <w:t>办公室</w:t>
      </w:r>
    </w:p>
    <w:p>
      <w:pPr>
        <w:keepNext w:val="0"/>
        <w:keepLines w:val="0"/>
        <w:pageBreakBefore w:val="0"/>
        <w:shd w:val="clear" w:color="auto" w:fill="FFFFFF"/>
        <w:kinsoku/>
        <w:wordWrap/>
        <w:overflowPunct/>
        <w:topLinePunct w:val="0"/>
        <w:autoSpaceDE w:val="0"/>
        <w:autoSpaceDN/>
        <w:bidi w:val="0"/>
        <w:adjustRightInd/>
        <w:snapToGrid/>
        <w:spacing w:line="560" w:lineRule="exact"/>
        <w:ind w:left="0" w:leftChars="0" w:right="0" w:rightChars="0" w:firstLine="646"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地址：厦门市海沧区滨湖北路9号</w:t>
      </w:r>
    </w:p>
    <w:p>
      <w:pPr>
        <w:keepNext w:val="0"/>
        <w:keepLines w:val="0"/>
        <w:pageBreakBefore w:val="0"/>
        <w:shd w:val="clear" w:color="auto" w:fill="FFFFFF"/>
        <w:kinsoku/>
        <w:wordWrap/>
        <w:overflowPunct/>
        <w:topLinePunct w:val="0"/>
        <w:autoSpaceDE w:val="0"/>
        <w:autoSpaceDN/>
        <w:bidi w:val="0"/>
        <w:adjustRightInd/>
        <w:snapToGrid/>
        <w:spacing w:line="560" w:lineRule="exact"/>
        <w:ind w:left="0" w:leftChars="0" w:right="0" w:rightChars="0" w:firstLine="646"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联系电话：0592-6051451邮政编码：361026</w:t>
      </w:r>
    </w:p>
    <w:p>
      <w:pPr>
        <w:keepNext w:val="0"/>
        <w:keepLines w:val="0"/>
        <w:pageBreakBefore w:val="0"/>
        <w:shd w:val="clear" w:color="auto" w:fill="FFFFFF"/>
        <w:kinsoku/>
        <w:wordWrap/>
        <w:overflowPunct/>
        <w:topLinePunct w:val="0"/>
        <w:autoSpaceDE w:val="0"/>
        <w:autoSpaceDN/>
        <w:bidi w:val="0"/>
        <w:adjustRightInd/>
        <w:snapToGrid/>
        <w:spacing w:line="560" w:lineRule="exact"/>
        <w:ind w:left="0" w:leftChars="0" w:right="0" w:rightChars="0" w:firstLine="646"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二、房屋征收</w:t>
      </w:r>
      <w:r>
        <w:rPr>
          <w:rFonts w:hint="eastAsia" w:ascii="仿宋_GB2312" w:hAnsi="仿宋_GB2312" w:eastAsia="仿宋_GB2312" w:cs="仿宋_GB2312"/>
          <w:sz w:val="32"/>
          <w:szCs w:val="32"/>
          <w:lang w:eastAsia="zh-CN"/>
        </w:rPr>
        <w:t>组织协调</w:t>
      </w:r>
      <w:r>
        <w:rPr>
          <w:rFonts w:hint="eastAsia" w:ascii="仿宋_GB2312" w:hAnsi="仿宋_GB2312" w:eastAsia="仿宋_GB2312" w:cs="仿宋_GB2312"/>
          <w:sz w:val="32"/>
          <w:szCs w:val="32"/>
        </w:rPr>
        <w:t>单位：厦门市海沧区人民政府新阳街道办事处</w:t>
      </w:r>
    </w:p>
    <w:p>
      <w:pPr>
        <w:keepNext w:val="0"/>
        <w:keepLines w:val="0"/>
        <w:pageBreakBefore w:val="0"/>
        <w:shd w:val="clear" w:color="auto" w:fill="FFFFFF"/>
        <w:kinsoku/>
        <w:wordWrap/>
        <w:overflowPunct/>
        <w:topLinePunct w:val="0"/>
        <w:autoSpaceDE w:val="0"/>
        <w:autoSpaceDN/>
        <w:bidi w:val="0"/>
        <w:adjustRightInd/>
        <w:snapToGrid/>
        <w:spacing w:line="560" w:lineRule="exact"/>
        <w:ind w:left="0" w:leftChars="0" w:right="0" w:rightChars="0" w:firstLine="646"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地址：厦门市海沧区新阳街道新光路253号</w:t>
      </w:r>
    </w:p>
    <w:p>
      <w:pPr>
        <w:keepNext w:val="0"/>
        <w:keepLines w:val="0"/>
        <w:pageBreakBefore w:val="0"/>
        <w:shd w:val="clear" w:color="auto" w:fill="FFFFFF"/>
        <w:kinsoku/>
        <w:wordWrap/>
        <w:overflowPunct/>
        <w:topLinePunct w:val="0"/>
        <w:autoSpaceDE w:val="0"/>
        <w:autoSpaceDN/>
        <w:bidi w:val="0"/>
        <w:adjustRightInd/>
        <w:snapToGrid/>
        <w:spacing w:line="560" w:lineRule="exact"/>
        <w:ind w:left="0" w:leftChars="0" w:right="0" w:rightChars="0" w:firstLine="646"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联系电话：6809307       邮政编码：361026</w:t>
      </w:r>
    </w:p>
    <w:p>
      <w:pPr>
        <w:keepNext w:val="0"/>
        <w:keepLines w:val="0"/>
        <w:pageBreakBefore w:val="0"/>
        <w:shd w:val="clear" w:color="auto" w:fill="FFFFFF"/>
        <w:kinsoku/>
        <w:wordWrap/>
        <w:overflowPunct/>
        <w:topLinePunct w:val="0"/>
        <w:autoSpaceDE w:val="0"/>
        <w:autoSpaceDN/>
        <w:bidi w:val="0"/>
        <w:adjustRightInd/>
        <w:snapToGrid/>
        <w:spacing w:line="560" w:lineRule="exact"/>
        <w:ind w:left="0" w:leftChars="0" w:right="0" w:rightChars="0" w:firstLine="646"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房屋征收实施单位</w:t>
      </w:r>
      <w:r>
        <w:rPr>
          <w:rFonts w:hint="eastAsia" w:ascii="仿宋_GB2312" w:hAnsi="仿宋_GB2312" w:eastAsia="仿宋_GB2312" w:cs="仿宋_GB2312"/>
          <w:sz w:val="32"/>
          <w:szCs w:val="32"/>
        </w:rPr>
        <w:t>：厦门新阳房屋征迁服务有限公司</w:t>
      </w:r>
    </w:p>
    <w:p>
      <w:pPr>
        <w:keepNext w:val="0"/>
        <w:keepLines w:val="0"/>
        <w:pageBreakBefore w:val="0"/>
        <w:shd w:val="clear" w:color="auto" w:fill="FFFFFF"/>
        <w:kinsoku/>
        <w:wordWrap/>
        <w:overflowPunct/>
        <w:topLinePunct w:val="0"/>
        <w:autoSpaceDE w:val="0"/>
        <w:autoSpaceDN/>
        <w:bidi w:val="0"/>
        <w:adjustRightInd/>
        <w:snapToGrid/>
        <w:spacing w:line="560" w:lineRule="exact"/>
        <w:ind w:left="0" w:leftChars="0" w:right="0" w:rightChars="0" w:firstLine="646"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地址：厦门市海沧区新阳街道兴旺广场F栋2楼</w:t>
      </w:r>
    </w:p>
    <w:p>
      <w:pPr>
        <w:keepNext w:val="0"/>
        <w:keepLines w:val="0"/>
        <w:pageBreakBefore w:val="0"/>
        <w:shd w:val="clear" w:color="auto" w:fill="FFFFFF"/>
        <w:kinsoku/>
        <w:wordWrap/>
        <w:overflowPunct/>
        <w:topLinePunct w:val="0"/>
        <w:autoSpaceDE w:val="0"/>
        <w:autoSpaceDN/>
        <w:bidi w:val="0"/>
        <w:adjustRightInd/>
        <w:snapToGrid/>
        <w:spacing w:line="560" w:lineRule="exact"/>
        <w:ind w:left="0" w:leftChars="0" w:right="0" w:rightChars="0" w:firstLine="646"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联系电话:0592- 6809308   邮政编码:361026</w:t>
      </w:r>
    </w:p>
    <w:p>
      <w:pPr>
        <w:keepNext w:val="0"/>
        <w:keepLines w:val="0"/>
        <w:pageBreakBefore w:val="0"/>
        <w:shd w:val="clear" w:color="auto" w:fill="FFFFFF"/>
        <w:kinsoku/>
        <w:wordWrap/>
        <w:overflowPunct/>
        <w:topLinePunct w:val="0"/>
        <w:autoSpaceDE w:val="0"/>
        <w:autoSpaceDN/>
        <w:bidi w:val="0"/>
        <w:adjustRightInd/>
        <w:snapToGrid/>
        <w:spacing w:line="560" w:lineRule="exact"/>
        <w:ind w:left="0" w:leftChars="0" w:right="0" w:rightChars="0" w:firstLine="646"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房屋征收实施单位</w:t>
      </w:r>
      <w:r>
        <w:rPr>
          <w:rFonts w:hint="eastAsia" w:ascii="仿宋_GB2312" w:hAnsi="仿宋_GB2312" w:eastAsia="仿宋_GB2312" w:cs="仿宋_GB2312"/>
          <w:sz w:val="32"/>
          <w:szCs w:val="32"/>
        </w:rPr>
        <w:t>受征收部门委托，具体负责本项目的征收补偿安置事宜。</w:t>
      </w:r>
    </w:p>
    <w:p>
      <w:pPr>
        <w:keepNext w:val="0"/>
        <w:keepLines w:val="0"/>
        <w:pageBreakBefore w:val="0"/>
        <w:shd w:val="clear" w:color="auto" w:fill="FFFFFF"/>
        <w:kinsoku/>
        <w:wordWrap/>
        <w:overflowPunct/>
        <w:topLinePunct w:val="0"/>
        <w:autoSpaceDE w:val="0"/>
        <w:autoSpaceDN/>
        <w:bidi w:val="0"/>
        <w:adjustRightInd/>
        <w:snapToGrid/>
        <w:spacing w:line="560" w:lineRule="exact"/>
        <w:ind w:left="0" w:leftChars="0" w:right="0" w:rightChars="0" w:firstLine="646"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四、征收范围</w:t>
      </w:r>
    </w:p>
    <w:p>
      <w:pPr>
        <w:keepNext w:val="0"/>
        <w:keepLines w:val="0"/>
        <w:pageBreakBefore w:val="0"/>
        <w:shd w:val="clear" w:color="auto" w:fill="FFFFFF"/>
        <w:kinsoku/>
        <w:wordWrap/>
        <w:overflowPunct/>
        <w:topLinePunct w:val="0"/>
        <w:autoSpaceDE w:val="0"/>
        <w:autoSpaceDN/>
        <w:bidi w:val="0"/>
        <w:adjustRightInd/>
        <w:snapToGrid/>
        <w:spacing w:line="560" w:lineRule="exact"/>
        <w:ind w:left="0" w:leftChars="0" w:right="0" w:rightChars="0" w:firstLine="646"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以《厦门市海沧区人民政府关于海沧疏港通道工程建设项目国有土地房屋征收范围的公告》（厦海政〔</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120号载明的征收范围为准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shd w:val="clear" w:color="auto" w:fill="FFFFFF"/>
        <w:kinsoku/>
        <w:wordWrap/>
        <w:overflowPunct/>
        <w:topLinePunct w:val="0"/>
        <w:autoSpaceDE w:val="0"/>
        <w:autoSpaceDN/>
        <w:bidi w:val="0"/>
        <w:adjustRightInd/>
        <w:snapToGrid/>
        <w:spacing w:line="560" w:lineRule="exact"/>
        <w:ind w:left="0" w:leftChars="0" w:right="0" w:rightChars="0" w:firstLine="646"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五、基本情况</w:t>
      </w:r>
    </w:p>
    <w:p>
      <w:pPr>
        <w:keepNext w:val="0"/>
        <w:keepLines w:val="0"/>
        <w:pageBreakBefore w:val="0"/>
        <w:kinsoku/>
        <w:wordWrap/>
        <w:overflowPunct/>
        <w:topLinePunct w:val="0"/>
        <w:autoSpaceDN/>
        <w:bidi w:val="0"/>
        <w:adjustRightInd/>
        <w:snapToGrid/>
        <w:spacing w:line="560" w:lineRule="exact"/>
        <w:ind w:left="0" w:leftChars="0" w:right="0" w:rightChars="0" w:firstLine="646"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（一）该项目涉及征收新阳街道范围内国有土地面积约为</w:t>
      </w:r>
      <w:r>
        <w:rPr>
          <w:rFonts w:hint="eastAsia" w:ascii="仿宋_GB2312" w:hAnsi="仿宋_GB2312" w:eastAsia="仿宋_GB2312" w:cs="仿宋_GB2312"/>
          <w:sz w:val="32"/>
          <w:szCs w:val="32"/>
          <w:lang w:val="en-US" w:eastAsia="zh-CN"/>
        </w:rPr>
        <w:t>8877.46</w:t>
      </w:r>
      <w:r>
        <w:rPr>
          <w:rFonts w:hint="eastAsia" w:ascii="仿宋_GB2312" w:hAnsi="仿宋_GB2312" w:eastAsia="仿宋_GB2312" w:cs="仿宋_GB2312"/>
          <w:sz w:val="32"/>
          <w:szCs w:val="32"/>
        </w:rPr>
        <w:t>平方米。</w:t>
      </w:r>
    </w:p>
    <w:p>
      <w:pPr>
        <w:keepNext w:val="0"/>
        <w:keepLines w:val="0"/>
        <w:pageBreakBefore w:val="0"/>
        <w:shd w:val="clear" w:color="auto" w:fill="FFFFFF"/>
        <w:kinsoku/>
        <w:wordWrap/>
        <w:overflowPunct/>
        <w:topLinePunct w:val="0"/>
        <w:autoSpaceDE w:val="0"/>
        <w:autoSpaceDN/>
        <w:bidi w:val="0"/>
        <w:adjustRightInd/>
        <w:snapToGrid/>
        <w:spacing w:line="560" w:lineRule="exact"/>
        <w:ind w:left="0" w:leftChars="0" w:right="0" w:rightChars="0" w:firstLine="646"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（二）征收补偿方式</w:t>
      </w:r>
    </w:p>
    <w:p>
      <w:pPr>
        <w:keepNext w:val="0"/>
        <w:keepLines w:val="0"/>
        <w:pageBreakBefore w:val="0"/>
        <w:shd w:val="clear" w:color="auto" w:fill="FFFFFF"/>
        <w:kinsoku/>
        <w:wordWrap/>
        <w:overflowPunct/>
        <w:topLinePunct w:val="0"/>
        <w:autoSpaceDE w:val="0"/>
        <w:autoSpaceDN/>
        <w:bidi w:val="0"/>
        <w:adjustRightInd/>
        <w:snapToGrid/>
        <w:spacing w:line="560" w:lineRule="exact"/>
        <w:ind w:left="0" w:leftChars="0" w:right="0" w:rightChars="0" w:firstLine="646"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国有土地回收补偿：货币补偿。</w:t>
      </w:r>
    </w:p>
    <w:p>
      <w:pPr>
        <w:keepNext w:val="0"/>
        <w:keepLines w:val="0"/>
        <w:pageBreakBefore w:val="0"/>
        <w:kinsoku/>
        <w:wordWrap/>
        <w:overflowPunct/>
        <w:topLinePunct w:val="0"/>
        <w:autoSpaceDN/>
        <w:bidi w:val="0"/>
        <w:adjustRightInd/>
        <w:snapToGrid/>
        <w:spacing w:line="560" w:lineRule="exact"/>
        <w:ind w:left="0" w:leftChars="0" w:right="0" w:rightChars="0" w:firstLine="646"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六、征收期限：自征收公告发布之日起至2019年1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N/>
        <w:bidi w:val="0"/>
        <w:adjustRightInd/>
        <w:snapToGrid/>
        <w:spacing w:line="560" w:lineRule="exact"/>
        <w:ind w:left="0" w:leftChars="0" w:right="0" w:rightChars="0" w:firstLine="646"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最后搬迁期限：至2019年1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pPr>
        <w:keepNext w:val="0"/>
        <w:keepLines w:val="0"/>
        <w:pageBreakBefore w:val="0"/>
        <w:numPr>
          <w:ilvl w:val="0"/>
          <w:numId w:val="1"/>
        </w:numPr>
        <w:shd w:val="clear" w:color="auto" w:fill="FFFFFF"/>
        <w:kinsoku/>
        <w:wordWrap/>
        <w:overflowPunct/>
        <w:topLinePunct w:val="0"/>
        <w:autoSpaceDE w:val="0"/>
        <w:autoSpaceDN/>
        <w:bidi w:val="0"/>
        <w:adjustRightInd/>
        <w:snapToGrid/>
        <w:spacing w:line="560" w:lineRule="exact"/>
        <w:ind w:left="0" w:leftChars="0" w:right="0" w:rightChars="0" w:firstLine="646"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补偿安置具体实施办法</w:t>
      </w:r>
    </w:p>
    <w:p>
      <w:pPr>
        <w:keepNext w:val="0"/>
        <w:keepLines w:val="0"/>
        <w:pageBreakBefore w:val="0"/>
        <w:numPr>
          <w:ilvl w:val="0"/>
          <w:numId w:val="0"/>
        </w:numPr>
        <w:shd w:val="clear" w:color="auto" w:fill="FFFFFF"/>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（一）非住宅货币补偿办法</w:t>
      </w:r>
    </w:p>
    <w:p>
      <w:pPr>
        <w:keepNext w:val="0"/>
        <w:keepLines w:val="0"/>
        <w:pageBreakBefore w:val="0"/>
        <w:shd w:val="clear" w:color="auto" w:fill="FFFFFF"/>
        <w:kinsoku/>
        <w:wordWrap/>
        <w:overflowPunct/>
        <w:topLinePunct w:val="0"/>
        <w:autoSpaceDE w:val="0"/>
        <w:autoSpaceDN/>
        <w:bidi w:val="0"/>
        <w:adjustRightInd/>
        <w:snapToGrid/>
        <w:spacing w:line="560" w:lineRule="exact"/>
        <w:ind w:left="0" w:leftChars="0" w:right="0" w:rightChars="0" w:firstLine="646" w:firstLineChars="202"/>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属于划拨取得的国有建设用地的，补偿标准</w:t>
      </w:r>
      <w:r>
        <w:rPr>
          <w:rFonts w:hint="eastAsia" w:ascii="仿宋_GB2312" w:hAnsi="仿宋_GB2312" w:eastAsia="仿宋_GB2312" w:cs="仿宋_GB2312"/>
          <w:color w:val="auto"/>
          <w:sz w:val="32"/>
          <w:szCs w:val="32"/>
          <w:lang w:val="en-US" w:eastAsia="zh-CN"/>
        </w:rPr>
        <w:t>=海沧区现行征收集体土地最高补偿标准+主要用途容积率为1时城市基础设施配套费+新增建设用地使用费+耕地开垦费。耕地开垦费的补偿以该宗地土地原为耕地并有缴纳耕地开垦费为前提。</w:t>
      </w:r>
    </w:p>
    <w:p>
      <w:pPr>
        <w:keepNext w:val="0"/>
        <w:keepLines w:val="0"/>
        <w:pageBreakBefore w:val="0"/>
        <w:numPr>
          <w:ilvl w:val="0"/>
          <w:numId w:val="0"/>
        </w:numPr>
        <w:shd w:val="clear" w:color="auto" w:fill="FFFFFF"/>
        <w:kinsoku/>
        <w:wordWrap/>
        <w:overflowPunct/>
        <w:topLinePunct w:val="0"/>
        <w:autoSpaceDE w:val="0"/>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2.属于限制性出让取得的国有建设用地，补偿标准=（原合同总地价÷原合同地上建筑面积）×主要用途标准容积率×收回土地×（出让年限-已使用年限）÷出让年限。</w:t>
      </w:r>
    </w:p>
    <w:p>
      <w:pPr>
        <w:keepNext w:val="0"/>
        <w:keepLines w:val="0"/>
        <w:pageBreakBefore w:val="0"/>
        <w:numPr>
          <w:ilvl w:val="0"/>
          <w:numId w:val="0"/>
        </w:numPr>
        <w:shd w:val="clear" w:color="auto" w:fill="FFFFFF"/>
        <w:kinsoku/>
        <w:wordWrap/>
        <w:overflowPunct/>
        <w:topLinePunct w:val="0"/>
        <w:autoSpaceDE w:val="0"/>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3.属于出让取得的国有建设用地的，土地使用权出让合同或土地开发权合同已有约定的按照出让合同的约定补偿；合同没有约定的，按照该宗土地收回公告时主要用途的现行基准地价结合年限修正补偿，具体补偿标准=收回土地面积×主要用途基准地价×标准容积率×（出让年限-已使用年限）÷出让年限。</w:t>
      </w:r>
    </w:p>
    <w:p>
      <w:pPr>
        <w:keepNext w:val="0"/>
        <w:keepLines w:val="0"/>
        <w:pageBreakBefore w:val="0"/>
        <w:shd w:val="clear" w:color="auto" w:fill="FFFFFF"/>
        <w:kinsoku/>
        <w:wordWrap/>
        <w:overflowPunct/>
        <w:topLinePunct w:val="0"/>
        <w:autoSpaceDE w:val="0"/>
        <w:autoSpaceDN/>
        <w:bidi w:val="0"/>
        <w:adjustRightInd/>
        <w:snapToGrid/>
        <w:spacing w:line="560" w:lineRule="exact"/>
        <w:ind w:left="0" w:leftChars="0" w:right="0" w:rightChars="0" w:firstLine="646" w:firstLineChars="202"/>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国有土地使用权，如经认定为建设用地，征收补偿价格由选定的评估机构进行评估，评估结果作为征收补偿依据</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shd w:val="clear" w:color="auto" w:fill="FFFFFF"/>
        </w:rPr>
        <w:t>被征收人对评估结果有异议的，可按规定申请原评估机构复核、专家鉴定。</w:t>
      </w:r>
    </w:p>
    <w:p>
      <w:pPr>
        <w:keepNext w:val="0"/>
        <w:keepLines w:val="0"/>
        <w:pageBreakBefore w:val="0"/>
        <w:widowControl w:val="0"/>
        <w:numPr>
          <w:ilvl w:val="0"/>
          <w:numId w:val="0"/>
        </w:numPr>
        <w:shd w:val="clear" w:color="auto" w:fill="FFFFFF"/>
        <w:kinsoku/>
        <w:wordWrap/>
        <w:overflowPunct/>
        <w:topLinePunct w:val="0"/>
        <w:autoSpaceDE w:val="0"/>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国有土地使用权，如经认定为</w:t>
      </w:r>
      <w:r>
        <w:rPr>
          <w:rFonts w:hint="eastAsia" w:ascii="仿宋_GB2312" w:hAnsi="仿宋_GB2312" w:eastAsia="仿宋_GB2312" w:cs="仿宋_GB2312"/>
          <w:sz w:val="32"/>
          <w:szCs w:val="32"/>
          <w:shd w:val="clear" w:color="auto" w:fill="FFFFFF"/>
        </w:rPr>
        <w:t>国有建设用地红线内空地土地，则根据《厦门市国土资源与房产管理局关于明确收回已批国有建设用地红线内空地土地使用权补偿标准的通知》（厦国土房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473号）规定执行</w:t>
      </w:r>
      <w:r>
        <w:rPr>
          <w:rFonts w:hint="eastAsia" w:ascii="仿宋_GB2312" w:hAnsi="仿宋_GB2312" w:eastAsia="仿宋_GB2312" w:cs="仿宋_GB2312"/>
          <w:color w:val="000000"/>
          <w:sz w:val="32"/>
          <w:szCs w:val="32"/>
          <w:shd w:val="clear" w:color="auto" w:fill="FFFFFF"/>
        </w:rPr>
        <w:t>。</w:t>
      </w:r>
    </w:p>
    <w:p>
      <w:pPr>
        <w:pStyle w:val="7"/>
        <w:keepNext w:val="0"/>
        <w:keepLines w:val="0"/>
        <w:pageBreakBefore w:val="0"/>
        <w:widowControl w:val="0"/>
        <w:shd w:val="clear" w:color="auto" w:fill="FFFFFF"/>
        <w:kinsoku/>
        <w:wordWrap/>
        <w:overflowPunct/>
        <w:topLinePunct w:val="0"/>
        <w:autoSpaceDN/>
        <w:bidi w:val="0"/>
        <w:adjustRightInd/>
        <w:snapToGrid/>
        <w:spacing w:before="0" w:beforeLines="0" w:beforeAutospacing="0" w:after="0" w:afterLines="0" w:afterAutospacing="0"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、其他事项</w:t>
      </w:r>
    </w:p>
    <w:p>
      <w:pPr>
        <w:pStyle w:val="7"/>
        <w:keepNext w:val="0"/>
        <w:keepLines w:val="0"/>
        <w:pageBreakBefore w:val="0"/>
        <w:widowControl w:val="0"/>
        <w:shd w:val="clear" w:color="auto" w:fill="FFFFFF"/>
        <w:kinsoku/>
        <w:wordWrap/>
        <w:overflowPunct/>
        <w:topLinePunct w:val="0"/>
        <w:autoSpaceDN/>
        <w:bidi w:val="0"/>
        <w:adjustRightInd/>
        <w:snapToGrid/>
        <w:spacing w:before="0" w:beforeLines="0" w:beforeAutospacing="0" w:after="0" w:afterLines="0" w:afterAutospacing="0"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（一）评估机构的选定：根据国务院令第590号《国有土地上房屋征收与补偿条例》及住房和城乡建设部《国有土地上房屋征收评估办法》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建房〔2011〕77号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的条款执行。</w:t>
      </w:r>
    </w:p>
    <w:p>
      <w:pPr>
        <w:pStyle w:val="7"/>
        <w:keepNext w:val="0"/>
        <w:keepLines w:val="0"/>
        <w:pageBreakBefore w:val="0"/>
        <w:shd w:val="clear" w:color="auto" w:fill="FFFFFF"/>
        <w:kinsoku/>
        <w:wordWrap/>
        <w:overflowPunct/>
        <w:topLinePunct w:val="0"/>
        <w:autoSpaceDN/>
        <w:bidi w:val="0"/>
        <w:adjustRightInd/>
        <w:snapToGrid/>
        <w:spacing w:before="0" w:beforeLines="0" w:beforeAutospacing="0" w:after="0" w:afterLines="0" w:afterAutospacing="0" w:line="560" w:lineRule="exact"/>
        <w:ind w:left="0" w:leftChars="0" w:right="0" w:rightChars="0" w:firstLine="640"/>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000000"/>
          <w:sz w:val="32"/>
          <w:szCs w:val="32"/>
        </w:rPr>
        <w:t>（二）对评估结果有异议的复核评估及鉴定办法</w:t>
      </w:r>
    </w:p>
    <w:p>
      <w:pPr>
        <w:pStyle w:val="7"/>
        <w:keepNext w:val="0"/>
        <w:keepLines w:val="0"/>
        <w:pageBreakBefore w:val="0"/>
        <w:shd w:val="clear" w:color="auto" w:fill="FFFFFF"/>
        <w:kinsoku/>
        <w:wordWrap/>
        <w:overflowPunct/>
        <w:topLinePunct w:val="0"/>
        <w:autoSpaceDN/>
        <w:bidi w:val="0"/>
        <w:adjustRightInd/>
        <w:snapToGrid/>
        <w:spacing w:before="0" w:beforeLines="0" w:beforeAutospacing="0" w:after="0" w:afterLines="0" w:afterAutospacing="0" w:line="560" w:lineRule="exact"/>
        <w:ind w:left="0" w:leftChars="0" w:right="0" w:rightChars="0" w:firstLine="640"/>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被征收人对评估结果有异议的，应当自收到评估报告之日起10日内向原评估机构提出书面复核申请。</w:t>
      </w:r>
    </w:p>
    <w:p>
      <w:pPr>
        <w:pStyle w:val="7"/>
        <w:keepNext w:val="0"/>
        <w:keepLines w:val="0"/>
        <w:pageBreakBefore w:val="0"/>
        <w:shd w:val="clear" w:color="auto" w:fill="FFFFFF"/>
        <w:kinsoku/>
        <w:wordWrap/>
        <w:overflowPunct/>
        <w:topLinePunct w:val="0"/>
        <w:autoSpaceDN/>
        <w:bidi w:val="0"/>
        <w:adjustRightInd/>
        <w:snapToGrid/>
        <w:spacing w:before="0" w:beforeLines="0" w:beforeAutospacing="0" w:after="0" w:afterLines="0" w:afterAutospacing="0" w:line="560" w:lineRule="exact"/>
        <w:ind w:left="0" w:leftChars="0" w:right="0" w:rightChars="0" w:firstLine="640"/>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原评估机构自收到书面复核申请之日起10日内对评估结果进行复核并出具复核意见。</w:t>
      </w:r>
    </w:p>
    <w:p>
      <w:pPr>
        <w:pStyle w:val="7"/>
        <w:keepNext w:val="0"/>
        <w:keepLines w:val="0"/>
        <w:pageBreakBefore w:val="0"/>
        <w:shd w:val="clear" w:color="auto" w:fill="FFFFFF"/>
        <w:kinsoku/>
        <w:wordWrap/>
        <w:overflowPunct/>
        <w:topLinePunct w:val="0"/>
        <w:autoSpaceDN/>
        <w:bidi w:val="0"/>
        <w:adjustRightInd/>
        <w:snapToGrid/>
        <w:spacing w:before="0" w:beforeLines="0" w:beforeAutospacing="0" w:after="0" w:afterLines="0" w:afterAutospacing="0" w:line="560" w:lineRule="exact"/>
        <w:ind w:left="0" w:leftChars="0" w:right="0" w:rightChars="0" w:firstLine="64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被征收人对复核意见有异议的，应当自在收到复核意见之日起10日内向征收房屋所在地房地产价格评估专家委员会提出鉴定申请。</w:t>
      </w:r>
    </w:p>
    <w:p>
      <w:pPr>
        <w:keepNext w:val="0"/>
        <w:keepLines w:val="0"/>
        <w:pageBreakBefore w:val="0"/>
        <w:shd w:val="clear" w:color="auto" w:fill="FFFFFF"/>
        <w:kinsoku/>
        <w:wordWrap/>
        <w:overflowPunct/>
        <w:topLinePunct w:val="0"/>
        <w:autoSpaceDE w:val="0"/>
        <w:autoSpaceDN/>
        <w:bidi w:val="0"/>
        <w:adjustRightInd/>
        <w:snapToGrid/>
        <w:spacing w:line="560" w:lineRule="exact"/>
        <w:ind w:left="0" w:leftChars="0" w:right="0" w:rightChars="0" w:firstLine="646"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、在征收过程中，如遇本安置方案未涉及的有关问题，按相关规定的有关条款执行。</w:t>
      </w:r>
    </w:p>
    <w:p>
      <w:pPr>
        <w:keepNext w:val="0"/>
        <w:keepLines w:val="0"/>
        <w:pageBreakBefore w:val="0"/>
        <w:numPr>
          <w:ilvl w:val="0"/>
          <w:numId w:val="0"/>
        </w:numPr>
        <w:shd w:val="clear" w:color="auto" w:fill="FFFFFF"/>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color w:val="000000"/>
          <w:sz w:val="32"/>
          <w:szCs w:val="32"/>
          <w:shd w:val="clear" w:color="auto" w:fill="FFFFFF"/>
          <w:lang w:val="en-US" w:eastAsia="zh-CN"/>
        </w:rPr>
        <w:t>被征收人对市、县级人民政府作出的征收决定不服的，可以依法申请行政复议，也可以依法提起行政诉讼。</w:t>
      </w:r>
    </w:p>
    <w:p>
      <w:pPr>
        <w:keepNext w:val="0"/>
        <w:keepLines w:val="0"/>
        <w:pageBreakBefore w:val="0"/>
        <w:shd w:val="clear" w:color="auto" w:fill="FFFFFF"/>
        <w:kinsoku/>
        <w:wordWrap/>
        <w:overflowPunct/>
        <w:topLinePunct w:val="0"/>
        <w:autoSpaceDE w:val="0"/>
        <w:autoSpaceDN/>
        <w:bidi w:val="0"/>
        <w:adjustRightInd/>
        <w:snapToGrid/>
        <w:spacing w:line="560" w:lineRule="exact"/>
        <w:ind w:left="0" w:leftChars="0" w:right="0" w:rightChars="0" w:firstLine="646"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、征收工作进度计划</w:t>
      </w:r>
    </w:p>
    <w:p>
      <w:pPr>
        <w:keepNext w:val="0"/>
        <w:keepLines w:val="0"/>
        <w:pageBreakBefore w:val="0"/>
        <w:shd w:val="clear" w:color="auto" w:fill="FFFFFF"/>
        <w:kinsoku/>
        <w:wordWrap/>
        <w:overflowPunct/>
        <w:topLinePunct w:val="0"/>
        <w:autoSpaceDE w:val="0"/>
        <w:autoSpaceDN/>
        <w:bidi w:val="0"/>
        <w:adjustRightInd/>
        <w:snapToGrid/>
        <w:spacing w:line="560" w:lineRule="exact"/>
        <w:ind w:left="0" w:leftChars="0" w:right="0" w:rightChars="0" w:firstLine="646"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（一）2019年8月—2019年9月宣传动员、调查摸底和清点丈量等前期工作；</w:t>
      </w:r>
    </w:p>
    <w:p>
      <w:pPr>
        <w:keepNext w:val="0"/>
        <w:keepLines w:val="0"/>
        <w:pageBreakBefore w:val="0"/>
        <w:shd w:val="clear" w:color="auto" w:fill="FFFFFF"/>
        <w:kinsoku/>
        <w:wordWrap/>
        <w:overflowPunct/>
        <w:topLinePunct w:val="0"/>
        <w:autoSpaceDE w:val="0"/>
        <w:autoSpaceDN/>
        <w:bidi w:val="0"/>
        <w:adjustRightInd/>
        <w:snapToGrid/>
        <w:spacing w:line="560" w:lineRule="exact"/>
        <w:ind w:left="0" w:leftChars="0" w:right="0" w:rightChars="0" w:firstLine="646"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（二）2019年1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月前完成全部土地征收补偿事宜；完成相关资料的资料审核确认并移交档案。</w:t>
      </w:r>
    </w:p>
    <w:p>
      <w:pPr>
        <w:keepNext w:val="0"/>
        <w:keepLines w:val="0"/>
        <w:pageBreakBefore w:val="0"/>
        <w:widowControl w:val="0"/>
        <w:kinsoku/>
        <w:wordWrap/>
        <w:overflowPunct/>
        <w:topLinePunct w:val="0"/>
        <w:autoSpaceDE/>
        <w:autoSpaceDN/>
        <w:bidi w:val="0"/>
        <w:adjustRightInd/>
        <w:snapToGrid/>
        <w:spacing w:line="560" w:lineRule="exact"/>
        <w:ind w:left="0" w:leftChars="0" w:right="320"/>
        <w:jc w:val="both"/>
        <w:textAlignment w:val="auto"/>
        <w:outlineLvl w:val="9"/>
        <w:rPr>
          <w:rFonts w:hint="eastAsia" w:ascii="仿宋" w:hAnsi="仿宋" w:eastAsia="仿宋"/>
          <w:b w:val="0"/>
          <w:bCs w:val="0"/>
          <w:sz w:val="36"/>
          <w:szCs w:val="36"/>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EB04FC"/>
    <w:multiLevelType w:val="singleLevel"/>
    <w:tmpl w:val="ABEB04FC"/>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677A75"/>
    <w:rsid w:val="18677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link w:val="5"/>
    <w:semiHidden/>
    <w:uiPriority w:val="0"/>
    <w:rPr>
      <w:rFonts w:ascii="宋体" w:hAnsi="宋体" w:cs="宋体"/>
      <w:sz w:val="24"/>
    </w:rPr>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customStyle="1" w:styleId="5">
    <w:name w:val=" Char"/>
    <w:basedOn w:val="1"/>
    <w:link w:val="4"/>
    <w:qFormat/>
    <w:uiPriority w:val="0"/>
    <w:pPr>
      <w:spacing w:line="360" w:lineRule="auto"/>
      <w:ind w:firstLine="200" w:firstLineChars="200"/>
    </w:pPr>
    <w:rPr>
      <w:rFonts w:ascii="宋体" w:hAnsi="宋体" w:cs="宋体"/>
      <w:sz w:val="24"/>
    </w:rPr>
  </w:style>
  <w:style w:type="character" w:styleId="6">
    <w:name w:val="page number"/>
    <w:basedOn w:val="4"/>
    <w:uiPriority w:val="0"/>
  </w:style>
  <w:style w:type="paragraph" w:customStyle="1" w:styleId="7">
    <w:name w:val="p20"/>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区政府办公室</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2019-11-04T07:50:00Z</dcterms:created>
  <dc:creator>陈</dc:creator>
  <cp:lastModifiedBy>陈</cp:lastModifiedBy>
  <dcterms:modified xsi:type="dcterms:W3CDTF">2019-11-04T07:51:04Z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