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D5" w:rsidRPr="00EA117E" w:rsidRDefault="00FC1BD5" w:rsidP="00FC1BD5">
      <w:pPr>
        <w:spacing w:line="560" w:lineRule="exact"/>
        <w:jc w:val="both"/>
        <w:rPr>
          <w:rFonts w:ascii="仿宋_GB2312" w:eastAsia="仿宋_GB2312" w:hAnsi="宋体" w:hint="eastAsia"/>
          <w:sz w:val="32"/>
          <w:szCs w:val="32"/>
        </w:rPr>
      </w:pPr>
      <w:r w:rsidRPr="00EA117E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 xml:space="preserve">件 </w:t>
      </w:r>
    </w:p>
    <w:p w:rsidR="00FC1BD5" w:rsidRPr="00FB2F2B" w:rsidRDefault="00FC1BD5" w:rsidP="00FC1BD5">
      <w:pPr>
        <w:spacing w:line="560" w:lineRule="exact"/>
        <w:ind w:rightChars="59" w:right="130"/>
        <w:jc w:val="center"/>
        <w:rPr>
          <w:rStyle w:val="defaultfont1"/>
          <w:rFonts w:ascii="黑体" w:eastAsia="黑体" w:hAnsi="黑体" w:cs="黑体" w:hint="eastAsia"/>
          <w:bCs/>
          <w:spacing w:val="-6"/>
          <w:sz w:val="36"/>
          <w:szCs w:val="36"/>
        </w:rPr>
      </w:pPr>
      <w:r w:rsidRPr="00FB2F2B">
        <w:rPr>
          <w:rStyle w:val="defaultfont1"/>
          <w:rFonts w:ascii="黑体" w:eastAsia="黑体" w:hAnsi="黑体" w:cs="黑体" w:hint="eastAsia"/>
          <w:bCs/>
          <w:spacing w:val="-6"/>
          <w:sz w:val="36"/>
          <w:szCs w:val="36"/>
        </w:rPr>
        <w:t>海沧保税港区融资租赁</w:t>
      </w:r>
      <w:r w:rsidRPr="00FB2F2B">
        <w:rPr>
          <w:rFonts w:ascii="黑体" w:eastAsia="黑体" w:hAnsi="黑体" w:cs="黑体" w:hint="eastAsia"/>
          <w:spacing w:val="-6"/>
          <w:sz w:val="36"/>
          <w:szCs w:val="36"/>
          <w:lang w:val="zh-CN"/>
        </w:rPr>
        <w:t>企业</w:t>
      </w:r>
      <w:r w:rsidRPr="00FB2F2B">
        <w:rPr>
          <w:rFonts w:ascii="黑体" w:eastAsia="黑体" w:hAnsi="黑体" w:cs="黑体" w:hint="eastAsia"/>
          <w:spacing w:val="-6"/>
          <w:sz w:val="36"/>
          <w:szCs w:val="36"/>
        </w:rPr>
        <w:t>扶持资金</w:t>
      </w:r>
      <w:r w:rsidRPr="00FB2F2B">
        <w:rPr>
          <w:rStyle w:val="defaultfont1"/>
          <w:rFonts w:ascii="黑体" w:eastAsia="黑体" w:hAnsi="黑体" w:cs="黑体" w:hint="eastAsia"/>
          <w:bCs/>
          <w:spacing w:val="-6"/>
          <w:sz w:val="36"/>
          <w:szCs w:val="36"/>
        </w:rPr>
        <w:t>申请表</w:t>
      </w:r>
    </w:p>
    <w:p w:rsidR="00FC1BD5" w:rsidRDefault="00FC1BD5" w:rsidP="00FC1BD5">
      <w:pPr>
        <w:spacing w:line="5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申报单位（盖章）                          申请日期：   年     月    日 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6"/>
        <w:gridCol w:w="1367"/>
        <w:gridCol w:w="1139"/>
        <w:gridCol w:w="1055"/>
        <w:gridCol w:w="1635"/>
        <w:gridCol w:w="1469"/>
        <w:gridCol w:w="1887"/>
      </w:tblGrid>
      <w:tr w:rsidR="00FC1BD5" w:rsidTr="00484720">
        <w:trPr>
          <w:trHeight w:val="674"/>
        </w:trPr>
        <w:tc>
          <w:tcPr>
            <w:tcW w:w="9283" w:type="dxa"/>
            <w:gridSpan w:val="7"/>
            <w:shd w:val="clear" w:color="auto" w:fill="C0C0C0"/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申请单位填写</w:t>
            </w:r>
          </w:p>
        </w:tc>
      </w:tr>
      <w:tr w:rsidR="00FC1BD5" w:rsidTr="00484720">
        <w:trPr>
          <w:cantSplit/>
          <w:trHeight w:val="518"/>
        </w:trPr>
        <w:tc>
          <w:tcPr>
            <w:tcW w:w="736" w:type="dxa"/>
            <w:vMerge w:val="restart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单位基本情况</w:t>
            </w:r>
          </w:p>
        </w:tc>
        <w:tc>
          <w:tcPr>
            <w:tcW w:w="1367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3829" w:type="dxa"/>
            <w:gridSpan w:val="3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单位性质</w:t>
            </w:r>
          </w:p>
        </w:tc>
        <w:tc>
          <w:tcPr>
            <w:tcW w:w="1882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C1BD5" w:rsidTr="00484720">
        <w:trPr>
          <w:cantSplit/>
          <w:trHeight w:val="542"/>
        </w:trPr>
        <w:tc>
          <w:tcPr>
            <w:tcW w:w="736" w:type="dxa"/>
            <w:vMerge/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注册地址</w:t>
            </w:r>
          </w:p>
        </w:tc>
        <w:tc>
          <w:tcPr>
            <w:tcW w:w="3829" w:type="dxa"/>
            <w:gridSpan w:val="3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机构代码</w:t>
            </w:r>
          </w:p>
        </w:tc>
        <w:tc>
          <w:tcPr>
            <w:tcW w:w="1882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C1BD5" w:rsidTr="00484720">
        <w:trPr>
          <w:cantSplit/>
          <w:trHeight w:val="580"/>
        </w:trPr>
        <w:tc>
          <w:tcPr>
            <w:tcW w:w="736" w:type="dxa"/>
            <w:vMerge/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主营业务</w:t>
            </w:r>
          </w:p>
        </w:tc>
        <w:tc>
          <w:tcPr>
            <w:tcW w:w="3829" w:type="dxa"/>
            <w:gridSpan w:val="3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注册时间</w:t>
            </w:r>
          </w:p>
        </w:tc>
        <w:tc>
          <w:tcPr>
            <w:tcW w:w="1882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C1BD5" w:rsidTr="00484720">
        <w:trPr>
          <w:cantSplit/>
          <w:trHeight w:val="604"/>
        </w:trPr>
        <w:tc>
          <w:tcPr>
            <w:tcW w:w="736" w:type="dxa"/>
            <w:vMerge/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法人代表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635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传真</w:t>
            </w:r>
          </w:p>
        </w:tc>
        <w:tc>
          <w:tcPr>
            <w:tcW w:w="1882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C1BD5" w:rsidTr="00484720">
        <w:trPr>
          <w:cantSplit/>
          <w:trHeight w:val="612"/>
        </w:trPr>
        <w:tc>
          <w:tcPr>
            <w:tcW w:w="736" w:type="dxa"/>
            <w:vMerge/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手机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C1BD5" w:rsidTr="00484720">
        <w:trPr>
          <w:cantSplit/>
          <w:trHeight w:val="542"/>
        </w:trPr>
        <w:tc>
          <w:tcPr>
            <w:tcW w:w="736" w:type="dxa"/>
            <w:vMerge/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开户行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开户账号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C1BD5" w:rsidTr="00484720">
        <w:trPr>
          <w:cantSplit/>
          <w:trHeight w:val="606"/>
        </w:trPr>
        <w:tc>
          <w:tcPr>
            <w:tcW w:w="736" w:type="dxa"/>
            <w:vMerge w:val="restart"/>
            <w:vAlign w:val="center"/>
          </w:tcPr>
          <w:p w:rsidR="00FC1BD5" w:rsidRDefault="00FC1BD5" w:rsidP="00FC1BD5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sz w:val="24"/>
              </w:rPr>
              <w:t>年度主要经营状况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420" w:lineRule="exact"/>
              <w:ind w:rightChars="59" w:right="130" w:firstLineChars="6" w:firstLine="14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注册资本</w:t>
            </w:r>
          </w:p>
        </w:tc>
        <w:tc>
          <w:tcPr>
            <w:tcW w:w="2194" w:type="dxa"/>
            <w:gridSpan w:val="2"/>
            <w:tcBorders>
              <w:right w:val="single" w:sz="4" w:space="0" w:color="auto"/>
            </w:tcBorders>
            <w:vAlign w:val="center"/>
          </w:tcPr>
          <w:p w:rsidR="00FC1BD5" w:rsidRDefault="00FC1BD5" w:rsidP="00FC1BD5">
            <w:pPr>
              <w:spacing w:line="420" w:lineRule="exact"/>
              <w:ind w:rightChars="59" w:right="130" w:firstLineChars="200" w:firstLine="48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万元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FC1BD5" w:rsidRDefault="00FC1BD5" w:rsidP="00FC1BD5">
            <w:pPr>
              <w:spacing w:line="420" w:lineRule="exact"/>
              <w:ind w:rightChars="59" w:right="130" w:firstLineChars="41" w:firstLine="99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净资产</w:t>
            </w:r>
          </w:p>
        </w:tc>
        <w:tc>
          <w:tcPr>
            <w:tcW w:w="3351" w:type="dxa"/>
            <w:gridSpan w:val="2"/>
            <w:tcBorders>
              <w:top w:val="nil"/>
            </w:tcBorders>
            <w:vAlign w:val="center"/>
          </w:tcPr>
          <w:p w:rsidR="00FC1BD5" w:rsidRDefault="00FC1BD5" w:rsidP="00FC1BD5">
            <w:pPr>
              <w:spacing w:line="420" w:lineRule="exact"/>
              <w:ind w:rightChars="59" w:right="130" w:firstLineChars="200" w:firstLine="48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万元</w:t>
            </w:r>
          </w:p>
        </w:tc>
      </w:tr>
      <w:tr w:rsidR="00FC1BD5" w:rsidTr="00484720">
        <w:trPr>
          <w:cantSplit/>
          <w:trHeight w:val="475"/>
        </w:trPr>
        <w:tc>
          <w:tcPr>
            <w:tcW w:w="736" w:type="dxa"/>
            <w:vMerge/>
            <w:vAlign w:val="center"/>
          </w:tcPr>
          <w:p w:rsidR="00FC1BD5" w:rsidRDefault="00FC1BD5" w:rsidP="00FC1BD5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:rsidR="00FC1BD5" w:rsidRDefault="00FC1BD5" w:rsidP="00FC1BD5">
            <w:pPr>
              <w:spacing w:line="420" w:lineRule="exact"/>
              <w:ind w:rightChars="59" w:right="130" w:firstLineChars="6" w:firstLine="14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本年</w:t>
            </w:r>
          </w:p>
          <w:p w:rsidR="00FC1BD5" w:rsidRDefault="00FC1BD5" w:rsidP="00FC1BD5">
            <w:pPr>
              <w:spacing w:line="420" w:lineRule="exact"/>
              <w:ind w:rightChars="59" w:right="130" w:firstLineChars="6" w:firstLine="14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营业收入</w:t>
            </w:r>
          </w:p>
        </w:tc>
        <w:tc>
          <w:tcPr>
            <w:tcW w:w="2194" w:type="dxa"/>
            <w:gridSpan w:val="2"/>
            <w:tcBorders>
              <w:right w:val="single" w:sz="4" w:space="0" w:color="auto"/>
            </w:tcBorders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万元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本年</w:t>
            </w:r>
          </w:p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融资租赁</w:t>
            </w:r>
          </w:p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业务量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万元</w:t>
            </w:r>
          </w:p>
        </w:tc>
      </w:tr>
      <w:tr w:rsidR="00FC1BD5" w:rsidTr="00484720">
        <w:trPr>
          <w:cantSplit/>
          <w:trHeight w:val="910"/>
        </w:trPr>
        <w:tc>
          <w:tcPr>
            <w:tcW w:w="736" w:type="dxa"/>
            <w:vAlign w:val="center"/>
          </w:tcPr>
          <w:p w:rsidR="00FC1BD5" w:rsidRDefault="00FC1BD5" w:rsidP="00FC1BD5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纳税</w:t>
            </w:r>
          </w:p>
          <w:p w:rsidR="00FC1BD5" w:rsidRDefault="00FC1BD5" w:rsidP="00FC1BD5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情况</w:t>
            </w:r>
          </w:p>
        </w:tc>
        <w:tc>
          <w:tcPr>
            <w:tcW w:w="1367" w:type="dxa"/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上年</w:t>
            </w:r>
          </w:p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税收总额</w:t>
            </w:r>
          </w:p>
        </w:tc>
        <w:tc>
          <w:tcPr>
            <w:tcW w:w="2194" w:type="dxa"/>
            <w:gridSpan w:val="2"/>
            <w:vAlign w:val="center"/>
          </w:tcPr>
          <w:p w:rsidR="00FC1BD5" w:rsidRDefault="00FC1BD5" w:rsidP="00FC1BD5">
            <w:pPr>
              <w:spacing w:line="420" w:lineRule="exact"/>
              <w:ind w:rightChars="59" w:right="130" w:firstLineChars="350" w:firstLine="843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万元</w:t>
            </w:r>
          </w:p>
        </w:tc>
        <w:tc>
          <w:tcPr>
            <w:tcW w:w="1635" w:type="dxa"/>
            <w:vAlign w:val="center"/>
          </w:tcPr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本年</w:t>
            </w:r>
          </w:p>
          <w:p w:rsidR="00FC1BD5" w:rsidRDefault="00FC1BD5" w:rsidP="00FC1BD5">
            <w:pPr>
              <w:spacing w:line="4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税收总额</w:t>
            </w:r>
          </w:p>
        </w:tc>
        <w:tc>
          <w:tcPr>
            <w:tcW w:w="3351" w:type="dxa"/>
            <w:gridSpan w:val="2"/>
            <w:vAlign w:val="center"/>
          </w:tcPr>
          <w:p w:rsidR="00FC1BD5" w:rsidRDefault="00FC1BD5" w:rsidP="00FC1BD5">
            <w:pPr>
              <w:spacing w:line="420" w:lineRule="exact"/>
              <w:ind w:rightChars="59" w:right="130" w:firstLineChars="800" w:firstLine="1928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万元</w:t>
            </w:r>
          </w:p>
        </w:tc>
      </w:tr>
      <w:tr w:rsidR="00FC1BD5" w:rsidTr="00484720">
        <w:trPr>
          <w:cantSplit/>
          <w:trHeight w:val="3410"/>
        </w:trPr>
        <w:tc>
          <w:tcPr>
            <w:tcW w:w="736" w:type="dxa"/>
            <w:vAlign w:val="center"/>
          </w:tcPr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申报单位申明</w:t>
            </w:r>
          </w:p>
        </w:tc>
        <w:tc>
          <w:tcPr>
            <w:tcW w:w="8552" w:type="dxa"/>
            <w:gridSpan w:val="6"/>
          </w:tcPr>
          <w:p w:rsidR="00FC1BD5" w:rsidRDefault="00FC1BD5" w:rsidP="00FC1BD5">
            <w:pPr>
              <w:spacing w:line="340" w:lineRule="exact"/>
              <w:ind w:rightChars="59" w:right="130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本公司经营规范，无违法违纪行为，且所填资料均真实无误，否则愿意承担相应的法律责任。并承诺10年内不将注册地址迁离海沧区（或厦门市），不改变在海沧区（或厦门市）的纳税义务，不减少注册资本。                            </w:t>
            </w:r>
          </w:p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　　　　　　　　　　　</w:t>
            </w:r>
          </w:p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　　　　　　　　　　　　　　　　　　法人代表签字：</w:t>
            </w:r>
          </w:p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</w:t>
            </w:r>
          </w:p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　　　　　　　　　　　　　　　　　（单位公章）                </w:t>
            </w:r>
          </w:p>
          <w:p w:rsidR="00FC1BD5" w:rsidRDefault="00FC1BD5" w:rsidP="00FC1BD5">
            <w:pPr>
              <w:spacing w:line="34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   年     月     日</w:t>
            </w:r>
          </w:p>
        </w:tc>
      </w:tr>
    </w:tbl>
    <w:tbl>
      <w:tblPr>
        <w:tblpPr w:leftFromText="180" w:rightFromText="180" w:vertAnchor="text" w:horzAnchor="margin" w:tblpY="158"/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8280"/>
        <w:tblGridChange w:id="0">
          <w:tblGrid>
            <w:gridCol w:w="1008"/>
            <w:gridCol w:w="8280"/>
          </w:tblGrid>
        </w:tblGridChange>
      </w:tblGrid>
      <w:tr w:rsidR="00FC1BD5" w:rsidTr="00484720">
        <w:trPr>
          <w:cantSplit/>
          <w:trHeight w:val="3319"/>
        </w:trPr>
        <w:tc>
          <w:tcPr>
            <w:tcW w:w="1008" w:type="dxa"/>
            <w:vAlign w:val="center"/>
          </w:tcPr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奖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励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目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及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金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额</w:t>
            </w:r>
          </w:p>
        </w:tc>
        <w:tc>
          <w:tcPr>
            <w:tcW w:w="8280" w:type="dxa"/>
          </w:tcPr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C1BD5" w:rsidTr="00484720">
        <w:trPr>
          <w:cantSplit/>
          <w:trHeight w:val="608"/>
        </w:trPr>
        <w:tc>
          <w:tcPr>
            <w:tcW w:w="9288" w:type="dxa"/>
            <w:gridSpan w:val="2"/>
            <w:shd w:val="clear" w:color="auto" w:fill="C0C0C0"/>
            <w:vAlign w:val="center"/>
          </w:tcPr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审批部门填写</w:t>
            </w:r>
          </w:p>
        </w:tc>
      </w:tr>
      <w:tr w:rsidR="00FC1BD5" w:rsidTr="00484720">
        <w:trPr>
          <w:cantSplit/>
          <w:trHeight w:val="2512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海沧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保税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港区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管委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会办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公室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初审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FC1BD5" w:rsidRDefault="00FC1BD5" w:rsidP="00FC1BD5">
            <w:pPr>
              <w:spacing w:line="320" w:lineRule="exact"/>
              <w:ind w:rightChars="59" w:right="130" w:firstLineChars="2900" w:firstLine="6987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签名（盖章）：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 月    日</w:t>
            </w:r>
          </w:p>
        </w:tc>
      </w:tr>
      <w:tr w:rsidR="00FC1BD5" w:rsidTr="00484720">
        <w:trPr>
          <w:cantSplit/>
          <w:trHeight w:val="2197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区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财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政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局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核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8280" w:type="dxa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320" w:lineRule="exact"/>
              <w:ind w:rightChars="59" w:right="130" w:firstLineChars="2900" w:firstLine="6987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签名（盖章）：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 月    日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C1BD5" w:rsidTr="00484720">
        <w:trPr>
          <w:cantSplit/>
          <w:trHeight w:val="2383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海沧保税港区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管委会审核意见</w:t>
            </w:r>
          </w:p>
        </w:tc>
        <w:tc>
          <w:tcPr>
            <w:tcW w:w="8280" w:type="dxa"/>
            <w:tcBorders>
              <w:top w:val="single" w:sz="4" w:space="0" w:color="auto"/>
            </w:tcBorders>
            <w:vAlign w:val="center"/>
          </w:tcPr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FC1BD5" w:rsidRDefault="00FC1BD5" w:rsidP="00FC1BD5">
            <w:pPr>
              <w:spacing w:line="320" w:lineRule="exact"/>
              <w:ind w:rightChars="59" w:right="130" w:firstLineChars="2900" w:firstLine="6987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签名（盖章）：</w:t>
            </w: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FC1BD5" w:rsidRDefault="00FC1BD5" w:rsidP="00FC1BD5">
            <w:pPr>
              <w:spacing w:line="32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 月    日</w:t>
            </w:r>
          </w:p>
        </w:tc>
      </w:tr>
    </w:tbl>
    <w:p w:rsidR="00FC1BD5" w:rsidRDefault="00FC1BD5" w:rsidP="00FC1BD5">
      <w:pPr>
        <w:autoSpaceDN w:val="0"/>
        <w:spacing w:line="360" w:lineRule="exact"/>
        <w:ind w:right="-336"/>
        <w:jc w:val="both"/>
        <w:rPr>
          <w:rFonts w:ascii="仿宋" w:eastAsia="仿宋" w:hAnsi="仿宋" w:cs="仿宋" w:hint="eastAsia"/>
          <w:sz w:val="30"/>
          <w:szCs w:val="30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填表说明：申请企业请下载本表格的电子文档，用A4纸双面打印，据实填报资料后由法人代表签名加盖公章。</w:t>
      </w: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FC1BD5" w:rsidRDefault="00FC1BD5" w:rsidP="00FC1BD5">
      <w:pPr>
        <w:spacing w:line="36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E9" w:rsidRDefault="00EF6FE9" w:rsidP="00FC1BD5">
      <w:pPr>
        <w:spacing w:after="0"/>
      </w:pPr>
      <w:r>
        <w:separator/>
      </w:r>
    </w:p>
  </w:endnote>
  <w:endnote w:type="continuationSeparator" w:id="0">
    <w:p w:rsidR="00EF6FE9" w:rsidRDefault="00EF6FE9" w:rsidP="00FC1B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E9" w:rsidRDefault="00EF6FE9" w:rsidP="00FC1BD5">
      <w:pPr>
        <w:spacing w:after="0"/>
      </w:pPr>
      <w:r>
        <w:separator/>
      </w:r>
    </w:p>
  </w:footnote>
  <w:footnote w:type="continuationSeparator" w:id="0">
    <w:p w:rsidR="00EF6FE9" w:rsidRDefault="00EF6FE9" w:rsidP="00FC1B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2BCE"/>
    <w:rsid w:val="00323B43"/>
    <w:rsid w:val="003D37D8"/>
    <w:rsid w:val="00426133"/>
    <w:rsid w:val="004358AB"/>
    <w:rsid w:val="008B7726"/>
    <w:rsid w:val="00D31D50"/>
    <w:rsid w:val="00EF6FE9"/>
    <w:rsid w:val="00FC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B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B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B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BD5"/>
    <w:rPr>
      <w:rFonts w:ascii="Tahoma" w:hAnsi="Tahoma"/>
      <w:sz w:val="18"/>
      <w:szCs w:val="18"/>
    </w:rPr>
  </w:style>
  <w:style w:type="character" w:customStyle="1" w:styleId="defaultfont1">
    <w:name w:val="defaultfont1"/>
    <w:basedOn w:val="a0"/>
    <w:rsid w:val="00FC1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2014-05-28T01:46:00Z</dcterms:modified>
</cp:coreProperties>
</file>