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163"/>
        <w:tblOverlap w:val="never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2145"/>
        <w:gridCol w:w="945"/>
        <w:gridCol w:w="4290"/>
        <w:gridCol w:w="645"/>
        <w:gridCol w:w="2918"/>
        <w:gridCol w:w="720"/>
        <w:gridCol w:w="3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  <w:jc w:val="center"/>
        </w:trPr>
        <w:tc>
          <w:tcPr>
            <w:tcW w:w="15880" w:type="dxa"/>
            <w:gridSpan w:val="8"/>
            <w:tcBorders>
              <w:top w:val="nil"/>
              <w:left w:val="single" w:color="080000" w:sz="6" w:space="0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060" w:firstLineChars="2100"/>
              <w:jc w:val="both"/>
              <w:textAlignment w:val="auto"/>
              <w:rPr>
                <w:rFonts w:hint="eastAsia" w:eastAsia="宋体"/>
                <w:b/>
                <w:bCs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海沧区各级非物质文化遗产代表性项目一览表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6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1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9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级别</w:t>
            </w:r>
          </w:p>
        </w:tc>
        <w:tc>
          <w:tcPr>
            <w:tcW w:w="429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保护单位</w:t>
            </w:r>
          </w:p>
        </w:tc>
        <w:tc>
          <w:tcPr>
            <w:tcW w:w="6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9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7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级别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650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45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闽台送王船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“送王船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color w:val="000000"/>
                <w:sz w:val="22"/>
                <w:szCs w:val="22"/>
              </w:rPr>
              <w:t>有关人与海洋可持续联系的仪式及相关实践</w:t>
            </w:r>
            <w:r>
              <w:rPr>
                <w:rFonts w:hint="eastAsia"/>
                <w:sz w:val="32"/>
                <w:szCs w:val="32"/>
              </w:rPr>
              <w:t>”</w:t>
            </w:r>
            <w:r>
              <w:rPr>
                <w:rFonts w:hint="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945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世界级</w:t>
            </w:r>
            <w:r>
              <w:rPr>
                <w:color w:val="000000"/>
                <w:sz w:val="22"/>
                <w:szCs w:val="22"/>
              </w:rPr>
              <w:t>国家级</w:t>
            </w:r>
          </w:p>
        </w:tc>
        <w:tc>
          <w:tcPr>
            <w:tcW w:w="429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海沧区钟山村水美“送王船”民俗文化传习中心</w:t>
            </w:r>
          </w:p>
        </w:tc>
        <w:tc>
          <w:tcPr>
            <w:tcW w:w="6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9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闽台</w:t>
            </w:r>
            <w:r>
              <w:rPr>
                <w:color w:val="000000"/>
                <w:sz w:val="22"/>
                <w:szCs w:val="22"/>
              </w:rPr>
              <w:t>青草药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（厦门）</w:t>
            </w:r>
          </w:p>
        </w:tc>
        <w:tc>
          <w:tcPr>
            <w:tcW w:w="7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省</w:t>
            </w:r>
            <w:r>
              <w:rPr>
                <w:color w:val="000000"/>
                <w:sz w:val="22"/>
                <w:szCs w:val="22"/>
              </w:rPr>
              <w:t>级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海沧区保生青草药传习中心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65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海沧区芸美通济送王船文化传习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中心</w:t>
            </w:r>
          </w:p>
        </w:tc>
        <w:tc>
          <w:tcPr>
            <w:tcW w:w="6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9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寒单爷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习俗</w:t>
            </w:r>
          </w:p>
        </w:tc>
        <w:tc>
          <w:tcPr>
            <w:tcW w:w="7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省</w:t>
            </w:r>
            <w:r>
              <w:rPr>
                <w:color w:val="000000"/>
                <w:sz w:val="22"/>
                <w:szCs w:val="22"/>
              </w:rPr>
              <w:t>级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海沧区青礁玄坛诚信文化传习中心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6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保生大帝信俗</w:t>
            </w:r>
          </w:p>
        </w:tc>
        <w:tc>
          <w:tcPr>
            <w:tcW w:w="9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国家级</w:t>
            </w:r>
          </w:p>
        </w:tc>
        <w:tc>
          <w:tcPr>
            <w:tcW w:w="429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海沧区青礁保生慈济文化促进</w:t>
            </w:r>
            <w:r>
              <w:rPr>
                <w:color w:val="000000"/>
                <w:sz w:val="22"/>
                <w:szCs w:val="22"/>
              </w:rPr>
              <w:t>会</w:t>
            </w:r>
          </w:p>
        </w:tc>
        <w:tc>
          <w:tcPr>
            <w:tcW w:w="6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9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闽南</w:t>
            </w:r>
            <w:r>
              <w:rPr>
                <w:color w:val="000000"/>
                <w:sz w:val="22"/>
                <w:szCs w:val="22"/>
              </w:rPr>
              <w:t>土笋冻制作技艺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（海沧）</w:t>
            </w:r>
          </w:p>
        </w:tc>
        <w:tc>
          <w:tcPr>
            <w:tcW w:w="7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省</w:t>
            </w:r>
            <w:r>
              <w:rPr>
                <w:color w:val="000000"/>
                <w:sz w:val="22"/>
                <w:szCs w:val="22"/>
              </w:rPr>
              <w:t>级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海沧区文化馆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6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海沧蜈蚣阁</w:t>
            </w:r>
          </w:p>
        </w:tc>
        <w:tc>
          <w:tcPr>
            <w:tcW w:w="9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国家级</w:t>
            </w:r>
          </w:p>
        </w:tc>
        <w:tc>
          <w:tcPr>
            <w:tcW w:w="429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海沧区文化馆</w:t>
            </w:r>
          </w:p>
        </w:tc>
        <w:tc>
          <w:tcPr>
            <w:tcW w:w="6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（闽南元宵节）海沧元宵油炬走境习俗</w:t>
            </w:r>
          </w:p>
        </w:tc>
        <w:tc>
          <w:tcPr>
            <w:tcW w:w="7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市级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海沧区海沧街道综合服务中心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650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45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闽南童谣</w:t>
            </w:r>
          </w:p>
        </w:tc>
        <w:tc>
          <w:tcPr>
            <w:tcW w:w="945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国家级</w:t>
            </w:r>
          </w:p>
        </w:tc>
        <w:tc>
          <w:tcPr>
            <w:tcW w:w="429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海沧延奎实验小学</w:t>
            </w:r>
          </w:p>
        </w:tc>
        <w:tc>
          <w:tcPr>
            <w:tcW w:w="6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闽南蛇伤传统疗法</w:t>
            </w:r>
          </w:p>
        </w:tc>
        <w:tc>
          <w:tcPr>
            <w:tcW w:w="7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市级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海沧区闽南蛇伤非遗传习中心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CellSpacing w:w="0" w:type="dxa"/>
          <w:jc w:val="center"/>
        </w:trPr>
        <w:tc>
          <w:tcPr>
            <w:tcW w:w="65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90" w:type="dxa"/>
            <w:vMerge w:val="restart"/>
            <w:tcBorders>
              <w:top w:val="single" w:color="080000" w:sz="6" w:space="0"/>
              <w:left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海沧区育才小学</w:t>
            </w:r>
          </w:p>
        </w:tc>
        <w:tc>
          <w:tcPr>
            <w:tcW w:w="645" w:type="dxa"/>
            <w:vMerge w:val="restart"/>
            <w:tcBorders>
              <w:top w:val="single" w:color="080000" w:sz="6" w:space="0"/>
              <w:left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18" w:type="dxa"/>
            <w:vMerge w:val="restart"/>
            <w:tcBorders>
              <w:top w:val="single" w:color="080000" w:sz="6" w:space="0"/>
              <w:left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水仙尊王信俗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（海沧）</w:t>
            </w:r>
          </w:p>
        </w:tc>
        <w:tc>
          <w:tcPr>
            <w:tcW w:w="720" w:type="dxa"/>
            <w:vMerge w:val="restart"/>
            <w:tcBorders>
              <w:top w:val="single" w:color="080000" w:sz="6" w:space="0"/>
              <w:left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eastAsia="zh-CN"/>
              </w:rPr>
              <w:t>市</w:t>
            </w:r>
            <w:r>
              <w:rPr>
                <w:rFonts w:cs="Times New Roman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auto" w:sz="4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海沧区闽南文化研究会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tblCellSpacing w:w="0" w:type="dxa"/>
          <w:jc w:val="center"/>
        </w:trPr>
        <w:tc>
          <w:tcPr>
            <w:tcW w:w="650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color="auto" w:sz="4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海沧区温厝泰安献江习俗文化传习中心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6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歌仔戏</w:t>
            </w:r>
          </w:p>
        </w:tc>
        <w:tc>
          <w:tcPr>
            <w:tcW w:w="9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国家级</w:t>
            </w:r>
          </w:p>
        </w:tc>
        <w:tc>
          <w:tcPr>
            <w:tcW w:w="429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海沧区闽南文化研究会</w:t>
            </w:r>
          </w:p>
        </w:tc>
        <w:tc>
          <w:tcPr>
            <w:tcW w:w="6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9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洪塘公信俗</w:t>
            </w:r>
          </w:p>
        </w:tc>
        <w:tc>
          <w:tcPr>
            <w:tcW w:w="7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eastAsia="zh-CN"/>
              </w:rPr>
              <w:t>市</w:t>
            </w:r>
            <w:r>
              <w:rPr>
                <w:rFonts w:cs="Times New Roman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海沧区东孚民俗文化艺术协会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  <w:jc w:val="center"/>
        </w:trPr>
        <w:tc>
          <w:tcPr>
            <w:tcW w:w="6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传统香制作技艺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（福建香制作技艺）</w:t>
            </w:r>
          </w:p>
        </w:tc>
        <w:tc>
          <w:tcPr>
            <w:tcW w:w="9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国家</w:t>
            </w:r>
            <w:r>
              <w:rPr>
                <w:color w:val="000000"/>
                <w:sz w:val="22"/>
                <w:szCs w:val="22"/>
              </w:rPr>
              <w:t>级</w:t>
            </w:r>
          </w:p>
        </w:tc>
        <w:tc>
          <w:tcPr>
            <w:tcW w:w="429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厦门</w:t>
            </w:r>
            <w:r>
              <w:rPr>
                <w:color w:val="000000"/>
                <w:sz w:val="22"/>
                <w:szCs w:val="22"/>
              </w:rPr>
              <w:t>妙吉祥香道文化传播有限公司</w:t>
            </w:r>
          </w:p>
        </w:tc>
        <w:tc>
          <w:tcPr>
            <w:tcW w:w="6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9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海沧扛大龟习俗</w:t>
            </w:r>
          </w:p>
        </w:tc>
        <w:tc>
          <w:tcPr>
            <w:tcW w:w="7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eastAsia="zh-CN"/>
              </w:rPr>
              <w:t>市</w:t>
            </w:r>
            <w:r>
              <w:rPr>
                <w:rFonts w:cs="Times New Roman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海沧区嵩屿街道石塘村村民委员会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tblCellSpacing w:w="0" w:type="dxa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新垵五祖拳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color w:val="000000"/>
                <w:sz w:val="22"/>
                <w:szCs w:val="22"/>
              </w:rPr>
              <w:t>省级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080000" w:sz="6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海沧区文化馆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restart"/>
            <w:tcBorders>
              <w:top w:val="single" w:color="080000" w:sz="6" w:space="0"/>
              <w:left w:val="single" w:color="auto" w:sz="4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918" w:type="dxa"/>
            <w:vMerge w:val="restart"/>
            <w:tcBorders>
              <w:top w:val="single" w:color="080000" w:sz="6" w:space="0"/>
              <w:left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蜈蚣阁制作技艺</w:t>
            </w:r>
          </w:p>
        </w:tc>
        <w:tc>
          <w:tcPr>
            <w:tcW w:w="720" w:type="dxa"/>
            <w:vMerge w:val="restart"/>
            <w:tcBorders>
              <w:top w:val="single" w:color="080000" w:sz="6" w:space="0"/>
              <w:left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区级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auto" w:sz="4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海沧区东屿蜈蚣阁文化传习中心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145" w:type="dxa"/>
            <w:vMerge w:val="continue"/>
            <w:tcBorders>
              <w:left w:val="single" w:color="080000" w:sz="6" w:space="0"/>
              <w:bottom w:val="single" w:color="auto" w:sz="4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single" w:color="080000" w:sz="6" w:space="0"/>
              <w:bottom w:val="single" w:color="auto" w:sz="4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08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海</w:t>
            </w:r>
            <w:r>
              <w:rPr>
                <w:color w:val="000000"/>
                <w:sz w:val="22"/>
                <w:szCs w:val="22"/>
              </w:rPr>
              <w:t>沧区五祖拳协会</w:t>
            </w: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918" w:type="dxa"/>
            <w:vMerge w:val="continue"/>
            <w:tcBorders>
              <w:top w:val="single" w:color="auto" w:sz="4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color="auto" w:sz="4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海沧区青礁玄坛诚信文化传习中心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6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1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9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级别</w:t>
            </w:r>
          </w:p>
        </w:tc>
        <w:tc>
          <w:tcPr>
            <w:tcW w:w="429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保护单位</w:t>
            </w:r>
          </w:p>
        </w:tc>
        <w:tc>
          <w:tcPr>
            <w:tcW w:w="6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9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7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级别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</w:rPr>
              <w:t>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6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1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中草药香制作技艺</w:t>
            </w:r>
          </w:p>
        </w:tc>
        <w:tc>
          <w:tcPr>
            <w:tcW w:w="9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区级</w:t>
            </w:r>
          </w:p>
        </w:tc>
        <w:tc>
          <w:tcPr>
            <w:tcW w:w="429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厦门市香乘文化传播有限公司</w:t>
            </w:r>
          </w:p>
        </w:tc>
        <w:tc>
          <w:tcPr>
            <w:tcW w:w="6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9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古法酱油酿造技艺（海沧）</w:t>
            </w:r>
          </w:p>
        </w:tc>
        <w:tc>
          <w:tcPr>
            <w:tcW w:w="7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区级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海沧区东孚民俗文化艺术协会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6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1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清水祖师信俗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（海沧）</w:t>
            </w:r>
          </w:p>
        </w:tc>
        <w:tc>
          <w:tcPr>
            <w:tcW w:w="9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区级</w:t>
            </w:r>
          </w:p>
        </w:tc>
        <w:tc>
          <w:tcPr>
            <w:tcW w:w="429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海沧区锦里清水济世文化传习中心</w:t>
            </w:r>
          </w:p>
        </w:tc>
        <w:tc>
          <w:tcPr>
            <w:tcW w:w="6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9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戏曲头饰制作技艺</w:t>
            </w:r>
          </w:p>
        </w:tc>
        <w:tc>
          <w:tcPr>
            <w:tcW w:w="7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区级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海沧区玉芳霖歌仔戏剧团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6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1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元宵节（海沧钻灯脚习俗）</w:t>
            </w:r>
          </w:p>
        </w:tc>
        <w:tc>
          <w:tcPr>
            <w:tcW w:w="9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区级</w:t>
            </w:r>
          </w:p>
        </w:tc>
        <w:tc>
          <w:tcPr>
            <w:tcW w:w="429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660" w:firstLineChars="300"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海沧区祖德传承文化工作室</w:t>
            </w:r>
          </w:p>
        </w:tc>
        <w:tc>
          <w:tcPr>
            <w:tcW w:w="6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9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福船制作技艺  （海沧）</w:t>
            </w:r>
          </w:p>
        </w:tc>
        <w:tc>
          <w:tcPr>
            <w:tcW w:w="7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区级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海沧区嵩屿街道东屿社区居民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6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1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双忠圣王信俗</w:t>
            </w:r>
          </w:p>
        </w:tc>
        <w:tc>
          <w:tcPr>
            <w:tcW w:w="9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区级</w:t>
            </w:r>
          </w:p>
        </w:tc>
        <w:tc>
          <w:tcPr>
            <w:tcW w:w="429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海沧区嵩屿街道鳌冠社区居民委员会</w:t>
            </w:r>
          </w:p>
        </w:tc>
        <w:tc>
          <w:tcPr>
            <w:tcW w:w="6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9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石花冻制作技艺（海沧）</w:t>
            </w:r>
          </w:p>
        </w:tc>
        <w:tc>
          <w:tcPr>
            <w:tcW w:w="7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区级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海沧区嵩屿街道贞庵村村民委员会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6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1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义勇将军信俗</w:t>
            </w:r>
          </w:p>
        </w:tc>
        <w:tc>
          <w:tcPr>
            <w:tcW w:w="9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区级</w:t>
            </w:r>
          </w:p>
        </w:tc>
        <w:tc>
          <w:tcPr>
            <w:tcW w:w="429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厦门鑫龙谷旅游发展有限公司</w:t>
            </w:r>
          </w:p>
        </w:tc>
        <w:tc>
          <w:tcPr>
            <w:tcW w:w="6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9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白灼章鱼制作技艺</w:t>
            </w:r>
          </w:p>
        </w:tc>
        <w:tc>
          <w:tcPr>
            <w:tcW w:w="7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区级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厦门三都食品有限公司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6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1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布袋木偶戏</w:t>
            </w:r>
          </w:p>
        </w:tc>
        <w:tc>
          <w:tcPr>
            <w:tcW w:w="9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区级</w:t>
            </w:r>
          </w:p>
        </w:tc>
        <w:tc>
          <w:tcPr>
            <w:tcW w:w="429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海沧区东孚民俗文化艺术协会</w:t>
            </w:r>
          </w:p>
        </w:tc>
        <w:tc>
          <w:tcPr>
            <w:tcW w:w="6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9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闽南童玩</w:t>
            </w:r>
          </w:p>
        </w:tc>
        <w:tc>
          <w:tcPr>
            <w:tcW w:w="7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区级</w:t>
            </w:r>
          </w:p>
        </w:tc>
        <w:tc>
          <w:tcPr>
            <w:tcW w:w="35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厦门书香阳光文化传播有限公司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6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采莲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区级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海沧区钟山村水美送王船民俗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文化传习中心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exact"/>
        <w:ind w:firstLine="1260" w:firstLineChars="600"/>
        <w:textAlignment w:val="auto"/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65B5"/>
    <w:rsid w:val="0156526E"/>
    <w:rsid w:val="04422E10"/>
    <w:rsid w:val="09785DED"/>
    <w:rsid w:val="0B9541C1"/>
    <w:rsid w:val="0D735946"/>
    <w:rsid w:val="16065D3B"/>
    <w:rsid w:val="164E405A"/>
    <w:rsid w:val="19FD58DE"/>
    <w:rsid w:val="1A1A3FEF"/>
    <w:rsid w:val="1F235439"/>
    <w:rsid w:val="232C16AA"/>
    <w:rsid w:val="26E927CC"/>
    <w:rsid w:val="2B7D5855"/>
    <w:rsid w:val="2D1575AA"/>
    <w:rsid w:val="2E6E5625"/>
    <w:rsid w:val="32831614"/>
    <w:rsid w:val="37606CB6"/>
    <w:rsid w:val="3AA63CD4"/>
    <w:rsid w:val="3B852B22"/>
    <w:rsid w:val="3C9A755F"/>
    <w:rsid w:val="3F78671D"/>
    <w:rsid w:val="431143E8"/>
    <w:rsid w:val="460318EE"/>
    <w:rsid w:val="50606C26"/>
    <w:rsid w:val="53F77CFB"/>
    <w:rsid w:val="56282C82"/>
    <w:rsid w:val="570B2FA8"/>
    <w:rsid w:val="5CEE22E4"/>
    <w:rsid w:val="5DBB30C1"/>
    <w:rsid w:val="6E83170C"/>
    <w:rsid w:val="709B14E8"/>
    <w:rsid w:val="74097AEA"/>
    <w:rsid w:val="74C60804"/>
    <w:rsid w:val="79B15FF6"/>
    <w:rsid w:val="7E070E6C"/>
    <w:rsid w:val="7F3B5501"/>
    <w:rsid w:val="7FDE3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873</Characters>
  <Lines>0</Lines>
  <Paragraphs>0</Paragraphs>
  <TotalTime>3</TotalTime>
  <ScaleCrop>false</ScaleCrop>
  <LinksUpToDate>false</LinksUpToDate>
  <CharactersWithSpaces>876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LIUlP</dc:creator>
  <cp:lastModifiedBy>yvai-liu</cp:lastModifiedBy>
  <cp:lastPrinted>2022-12-23T00:34:36Z</cp:lastPrinted>
  <dcterms:modified xsi:type="dcterms:W3CDTF">2023-02-20T09:15:51Z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8197438FC01244F2A9ABB77C55D2D725</vt:lpwstr>
  </property>
</Properties>
</file>