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" w:leftChars="-1" w:hanging="3" w:hangingChars="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</w:t>
      </w:r>
    </w:p>
    <w:p>
      <w:pPr>
        <w:shd w:val="clear" w:color="auto" w:fill="FFFFFF"/>
        <w:spacing w:line="360" w:lineRule="atLeas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厦门市中小学校外托管机构“小饭桌”食品安全动态等级评定表</w:t>
      </w:r>
    </w:p>
    <w:tbl>
      <w:tblPr>
        <w:tblStyle w:val="5"/>
        <w:tblW w:w="15965" w:type="dxa"/>
        <w:tblInd w:w="-8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612"/>
        <w:gridCol w:w="5690"/>
        <w:gridCol w:w="3587"/>
        <w:gridCol w:w="620"/>
        <w:gridCol w:w="930"/>
        <w:gridCol w:w="34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59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tabs>
                <w:tab w:val="left" w:pos="10116"/>
              </w:tabs>
              <w:spacing w:line="300" w:lineRule="exact"/>
              <w:rPr>
                <w:sz w:val="18"/>
                <w:szCs w:val="18"/>
              </w:rPr>
            </w:pPr>
            <w:r>
              <w:rPr>
                <w:sz w:val="24"/>
              </w:rPr>
              <w:t>被评定单位名称：                                        法定代表人/负责人/业主/开办人：                 就餐学生数：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59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24"/>
              </w:rPr>
              <w:t>地址：                                                                             联系电话：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9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24"/>
              </w:rPr>
              <w:t>评定时间：     年  月  日  时  分至  时  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评定内容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序号</w:t>
            </w:r>
          </w:p>
        </w:tc>
        <w:tc>
          <w:tcPr>
            <w:tcW w:w="9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评定项目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分值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得分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扣分原因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硬件条件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（30分）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食品加工操作间、用餐间、卫生间分别设置。不通过厨房到达卫生间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不在卫生间</w:t>
            </w:r>
            <w:r>
              <w:rPr>
                <w:rFonts w:hint="eastAsia"/>
                <w:sz w:val="18"/>
                <w:szCs w:val="18"/>
              </w:rPr>
              <w:t>存放</w:t>
            </w:r>
            <w:r>
              <w:rPr>
                <w:sz w:val="18"/>
                <w:szCs w:val="18"/>
              </w:rPr>
              <w:t>食品、洗碗洗菜。不符合要求的扣5分。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食品加工操作和就餐场所面积与就餐学生人数相适应。场所面积不足的酌情扣分。扣完为止。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加工场所设有上下水设施</w:t>
            </w:r>
            <w:r>
              <w:rPr>
                <w:rFonts w:hint="eastAsia"/>
                <w:sz w:val="18"/>
                <w:szCs w:val="18"/>
              </w:rPr>
              <w:t>。</w:t>
            </w:r>
            <w:r>
              <w:rPr>
                <w:sz w:val="18"/>
                <w:szCs w:val="18"/>
              </w:rPr>
              <w:t>水质</w:t>
            </w:r>
            <w:r>
              <w:rPr>
                <w:rFonts w:hint="eastAsia"/>
                <w:sz w:val="18"/>
                <w:szCs w:val="18"/>
              </w:rPr>
              <w:t>须</w:t>
            </w:r>
            <w:r>
              <w:rPr>
                <w:sz w:val="18"/>
                <w:szCs w:val="18"/>
              </w:rPr>
              <w:t>符合国家《生活饮用水卫生标准》(GB5749)的规定。不符合要求的扣5分。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加工操作场所保持整洁，无油污堆积。垃圾桶加盖、墙壁清洁、灶台整洁。防尘、防虫、防鼠设施齐全：门窗玻璃齐全可密封，与外界相通的缝隙和孔洞若无法密封须做防尘处理；对外门窗装纱门纱窗、室内装灭蝇灯；厨房门为密闭门，或加装防鼠板，通气孔和下水道加铁丝网。发现一处不符合扣2分，扣完为止。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设有能正常运转的清洗、消毒、保洁、冷冻冷藏和洗手设施设备。消毒、保洁柜未配备扣8分，损坏扣6分，容量明显不能满足需要扣4分；其他设施设备明显不能满足需要的酌情扣分。扣完为止。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人员管理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（25分）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食品从业人员数量与就餐学生人数相适应。从业人员数量不足的，酌情扣分。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ind w:right="815" w:rightChars="388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接触直接入口食品的从业人员每年进行健康检查，取得有效健康证明。每发现一名无健康证明或健康证明过期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扣4分；现场发现从业人员有发热、腹泻、皮肤伤口或感染、咽部炎症等有碍食品安全病症的扣8分。扣完为止。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坚持每日健康晨检制度，有相应记录。无记录扣2分，记录不全扣1分。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从业人员掌握食品安全以及预防食物中毒的基本知识。对从业人员进行抽查提问，不能正确回答的，酌情扣分。本评分周期内，拒不参加相关部门组织的食品安全会议、免费培训等的，每次扣3分。扣完为止。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从业人员有良好的个人卫生习惯，操作时穿戴清洁的工作衣帽，头发不外露，不留长指甲、涂指甲油、佩带饰物。操作前洗净手部，操作过程中保持手部清洁，手部受到污染后及时洗手。每发现一项不符合要求扣1分，扣完为止。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过程控制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（45分）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采购食品和食品原料专人负责、索证索票、建立台账。随机抽查3种食品原料，每种食品原料索证不合格扣1分、索票不合格扣1分、未进行台账记录扣1分，扣完为止。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评定内容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序号</w:t>
            </w:r>
          </w:p>
        </w:tc>
        <w:tc>
          <w:tcPr>
            <w:tcW w:w="9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评定项目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分值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得分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扣分原因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过程控制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（45分）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食品原料、半成品、成品分开存放。混放的扣3分。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加工食品的工具容器生熟分开使用，并有明显标识，用后洗净，保持清洁，定期消毒。工具容器脏乱、生熟混放的，每种扣2分。无消毒记录的扣3分；消毒记录缺失或不全的扣1分。扣完为止。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学生餐(饮)具每餐前进行清洗、消毒，不使用未经清洗和消毒的餐(饮)具，不重复使用一次性餐(饮)具。餐(饮)具未消毒或重复使用一次性餐(饮)具的扣8分，清洗消毒不符合规定的扣4分。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食品当餐加工，不提供《食品安全法》第</w:t>
            </w:r>
            <w:r>
              <w:rPr>
                <w:rFonts w:hint="eastAsia"/>
                <w:sz w:val="18"/>
                <w:szCs w:val="18"/>
              </w:rPr>
              <w:t>三十四</w:t>
            </w:r>
            <w:r>
              <w:rPr>
                <w:sz w:val="18"/>
                <w:szCs w:val="18"/>
              </w:rPr>
              <w:t>条规定的禁止生产经营的食品，不使用食用过的剩余食品，不提供未经烧熟煮透的食品，不提供凉拌菜、生食水产品、外购的散装直接入口熟食制品等高风险食品，加工过程中不使用食品添加剂。发现提供禁止生产经营食品的扣12分；发现提供食用过的剩余食品，或未经烧熟煮透的食品的，每种扣6分；发现提供高风险食品或使用添加剂的，每种扣4分，扣完为止。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供餐方式为分餐制。未分餐的，扣3分。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每餐供应的食品成品应留样。按品种分别盛放于清洗消毒后的密闭专用容器内，在冷藏条件下存放48小时以上，每个品种留样量不少于100g，并记录留样食品名称、留样量、留样时间、留样人员、审核人员等。未留样的，扣3分；留样不符合要求或品种不全的，扣2分；留样记录不全或不规范的，扣1分。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规定处理废弃油脂和餐余垃圾。食品处理区内可能产生废弃物或垃圾的场所均设有废弃物容器。废弃物容器与加工用容器有明显的区分标识，并配有盖子，以坚固及不透水的材料制造，能防止污染食品、食品接触面、水源及地面，防止有害动物的侵入，防止不良气味或污水的溢出，内壁光滑便于清洗。废弃物及时清除，清除后的容器及时清洗，必要时进行消毒。废弃物容器不符合要求或废弃物堆积未及时清除的，每处扣1分，扣完为止。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加分项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（10分）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实施“明厨亮灶”，使家长可利用手机、电脑等设备远程查看食品加工制作过程的，加10分。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59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eastAsia="黑体"/>
                <w:b/>
                <w:bCs/>
                <w:sz w:val="18"/>
              </w:rPr>
              <w:t>评定结果：总得分</w:t>
            </w:r>
            <w:r>
              <w:rPr>
                <w:b/>
                <w:bCs/>
                <w:sz w:val="18"/>
                <w:u w:val="single"/>
              </w:rPr>
              <w:t xml:space="preserve">      </w:t>
            </w:r>
            <w:r>
              <w:rPr>
                <w:rFonts w:eastAsia="黑体"/>
                <w:b/>
                <w:bCs/>
                <w:sz w:val="18"/>
              </w:rPr>
              <w:t>分，评定为</w:t>
            </w:r>
            <w:r>
              <w:rPr>
                <w:b/>
                <w:bCs/>
                <w:sz w:val="18"/>
                <w:u w:val="single"/>
              </w:rPr>
              <w:t xml:space="preserve">      </w:t>
            </w:r>
            <w:r>
              <w:rPr>
                <w:rFonts w:eastAsia="黑体"/>
                <w:b/>
                <w:bCs/>
                <w:sz w:val="18"/>
              </w:rPr>
              <w:t>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7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被评定单位陪同检查人员签名（盖章）：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</w:p>
          <w:p>
            <w:pPr>
              <w:spacing w:line="300" w:lineRule="exact"/>
              <w:ind w:firstLine="287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u w:val="single"/>
              </w:rPr>
              <w:t xml:space="preserve">         </w:t>
            </w:r>
            <w:r>
              <w:rPr>
                <w:sz w:val="18"/>
                <w:szCs w:val="18"/>
              </w:rPr>
              <w:t>年</w:t>
            </w:r>
            <w:r>
              <w:rPr>
                <w:b/>
                <w:bCs/>
                <w:sz w:val="18"/>
                <w:u w:val="single"/>
              </w:rPr>
              <w:t xml:space="preserve">      </w:t>
            </w:r>
            <w:r>
              <w:rPr>
                <w:sz w:val="18"/>
                <w:szCs w:val="18"/>
              </w:rPr>
              <w:t>月</w:t>
            </w:r>
            <w:r>
              <w:rPr>
                <w:b/>
                <w:bCs/>
                <w:sz w:val="18"/>
                <w:u w:val="single"/>
              </w:rPr>
              <w:t xml:space="preserve">      </w:t>
            </w:r>
            <w:r>
              <w:rPr>
                <w:sz w:val="18"/>
                <w:szCs w:val="18"/>
              </w:rPr>
              <w:t>日</w:t>
            </w:r>
          </w:p>
        </w:tc>
        <w:tc>
          <w:tcPr>
            <w:tcW w:w="8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评定人员签名：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</w:p>
          <w:p>
            <w:pPr>
              <w:spacing w:line="300" w:lineRule="exact"/>
              <w:ind w:firstLine="339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u w:val="single"/>
              </w:rPr>
              <w:t xml:space="preserve">         </w:t>
            </w:r>
            <w:r>
              <w:rPr>
                <w:sz w:val="18"/>
                <w:szCs w:val="18"/>
              </w:rPr>
              <w:t>年</w:t>
            </w:r>
            <w:r>
              <w:rPr>
                <w:b/>
                <w:bCs/>
                <w:sz w:val="18"/>
                <w:u w:val="single"/>
              </w:rPr>
              <w:t xml:space="preserve">      </w:t>
            </w:r>
            <w:r>
              <w:rPr>
                <w:sz w:val="18"/>
                <w:szCs w:val="18"/>
              </w:rPr>
              <w:t>月</w:t>
            </w:r>
            <w:r>
              <w:rPr>
                <w:b/>
                <w:bCs/>
                <w:sz w:val="18"/>
                <w:u w:val="single"/>
              </w:rPr>
              <w:t xml:space="preserve">      </w:t>
            </w:r>
            <w:r>
              <w:rPr>
                <w:sz w:val="18"/>
                <w:szCs w:val="18"/>
              </w:rPr>
              <w:t>日</w:t>
            </w:r>
          </w:p>
        </w:tc>
      </w:tr>
    </w:tbl>
    <w:p>
      <w:pPr>
        <w:shd w:val="clear" w:color="auto" w:fill="FFFFFF"/>
        <w:spacing w:line="240" w:lineRule="exact"/>
        <w:ind w:left="707" w:hanging="707" w:hangingChars="393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备注：1.评定人员依据现场检查情况，在评定结果栏内直接打分评级，扣分应予说明。评定分数在90分以上（含90分）的，为A级；评定分数在90分至75分（不含90分，含75分）的，为B级；评定分数在75分至60分（不含75分，含60分）的，为C级；评定分数在60分以下（不含60分）的，为D级；被评定单位拒绝接受检查评定的，由两名评定人员共同签名确认，并注明相应情况，评定分数为0分，评级为E级。“小饭桌”</w:t>
      </w:r>
      <w:r>
        <w:rPr>
          <w:rFonts w:hint="eastAsia" w:ascii="宋体" w:hAnsi="宋体"/>
          <w:sz w:val="18"/>
          <w:szCs w:val="18"/>
        </w:rPr>
        <w:t>本评分</w:t>
      </w:r>
      <w:r>
        <w:rPr>
          <w:rFonts w:ascii="宋体" w:hAnsi="宋体"/>
          <w:sz w:val="18"/>
          <w:szCs w:val="18"/>
        </w:rPr>
        <w:t>周期内发生食物中毒的，评级不得高于C级。</w:t>
      </w:r>
    </w:p>
    <w:p>
      <w:pPr>
        <w:spacing w:line="240" w:lineRule="exact"/>
        <w:ind w:firstLine="540" w:firstLineChars="3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2.该表一式三份，一份当场交被评定“小饭桌”留存，一份由街道（镇）存档保存，一份报所在市场监督管理所。</w:t>
      </w:r>
    </w:p>
    <w:p>
      <w:pPr>
        <w:spacing w:line="240" w:lineRule="exact"/>
        <w:ind w:firstLine="540" w:firstLineChars="3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3.评定项目可以合理缺项，该项得分为满分；如被评定单位拒绝配合开展某一项评定，该项得分为0分；评定人员应将相应情况在“扣分原因”栏注明。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D6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zhouyi</dc:creator>
  <cp:lastModifiedBy>zhouyi</cp:lastModifiedBy>
  <dcterms:modified xsi:type="dcterms:W3CDTF">2017-08-17T03:02:16Z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