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食品生产加工环节滥用食品添加剂和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非法添加专项整治方案</w:t>
      </w:r>
    </w:p>
    <w:bookmarkEnd w:id="0"/>
    <w:p>
      <w:pPr>
        <w:adjustRightInd w:val="0"/>
        <w:snapToGrid w:val="0"/>
        <w:spacing w:line="560" w:lineRule="exact"/>
        <w:ind w:firstLine="645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为严厉打击食品生产加工滥用食品添加剂和非法添加行为，规范我区食品生产加工行为，决定组织开展专项整治行动。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adjustRightInd w:val="0"/>
        <w:snapToGrid w:val="0"/>
        <w:spacing w:line="560" w:lineRule="exact"/>
        <w:ind w:firstLine="645"/>
        <w:rPr>
          <w:rFonts w:hint="eastAsia" w:ascii="仿宋_GB2312" w:hAnsi="??_GB2312" w:eastAsia="仿宋_GB2312" w:cs="??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通过专项整治，排查食品安全风险</w:t>
      </w:r>
      <w:r>
        <w:rPr>
          <w:rFonts w:hint="eastAsia" w:ascii="仿宋_GB2312" w:hAnsi="??_GB2312" w:eastAsia="仿宋_GB2312" w:cs="??_GB2312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督促食品生产经营企业严格落实食品安全主体责任</w:t>
      </w:r>
      <w:r>
        <w:rPr>
          <w:rFonts w:hint="eastAsia" w:ascii="仿宋_GB2312" w:hAnsi="??_GB2312" w:eastAsia="仿宋_GB2312" w:cs="??_GB2312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严厉打击</w:t>
      </w:r>
      <w:r>
        <w:rPr>
          <w:rFonts w:hint="eastAsia" w:ascii="仿宋_GB2312" w:eastAsia="仿宋_GB2312"/>
          <w:sz w:val="32"/>
          <w:szCs w:val="32"/>
        </w:rPr>
        <w:t>在食品中非法添加行为，</w:t>
      </w:r>
      <w:r>
        <w:rPr>
          <w:rFonts w:hint="eastAsia" w:ascii="仿宋_GB2312" w:hAnsi="仿宋" w:eastAsia="仿宋_GB2312" w:cs="仿宋"/>
          <w:sz w:val="32"/>
          <w:szCs w:val="32"/>
        </w:rPr>
        <w:t>做到涉事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??_GB2312" w:eastAsia="仿宋_GB2312" w:cs="??_GB2312"/>
          <w:kern w:val="0"/>
          <w:sz w:val="32"/>
          <w:szCs w:val="32"/>
          <w:shd w:val="clear" w:color="auto" w:fill="FFFFFF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依法查处，粮食加工品、调味品、酒类、蔬菜制品、水产制品等加工食品的评价性检验合格率达到</w:t>
      </w:r>
      <w:r>
        <w:rPr>
          <w:rFonts w:hint="eastAsia" w:ascii="仿宋_GB2312" w:hAnsi="??_GB2312" w:eastAsia="仿宋_GB2312" w:cs="??_GB2312"/>
          <w:kern w:val="0"/>
          <w:sz w:val="32"/>
          <w:szCs w:val="32"/>
          <w:shd w:val="clear" w:color="auto" w:fill="FFFFFF"/>
        </w:rPr>
        <w:t>97%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以上。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黑体" w:hAnsi="Calibri" w:eastAsia="黑体"/>
          <w:kern w:val="0"/>
          <w:sz w:val="32"/>
          <w:szCs w:val="32"/>
        </w:rPr>
      </w:pPr>
      <w:r>
        <w:rPr>
          <w:rFonts w:hint="eastAsia" w:ascii="黑体" w:hAnsi="Calibri" w:eastAsia="黑体"/>
          <w:kern w:val="0"/>
          <w:sz w:val="32"/>
          <w:szCs w:val="32"/>
        </w:rPr>
        <w:t>二、责任单位</w:t>
      </w:r>
    </w:p>
    <w:p>
      <w:pPr>
        <w:spacing w:line="560" w:lineRule="exact"/>
        <w:ind w:firstLine="640" w:firstLineChars="200"/>
        <w:textAlignment w:val="top"/>
        <w:rPr>
          <w:rFonts w:hint="eastAsia"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各街道，区市场监督局。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三、工作任务</w:t>
      </w:r>
    </w:p>
    <w:p>
      <w:pPr>
        <w:adjustRightInd w:val="0"/>
        <w:snapToGrid w:val="0"/>
        <w:spacing w:line="560" w:lineRule="exact"/>
        <w:ind w:firstLine="480" w:firstLineChars="150"/>
        <w:rPr>
          <w:rFonts w:hint="eastAsia"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（一）督促企业自查整改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区市场监督局</w:t>
      </w:r>
      <w:r>
        <w:rPr>
          <w:rFonts w:hint="eastAsia" w:ascii="仿宋_GB2312" w:eastAsia="仿宋_GB2312"/>
          <w:sz w:val="32"/>
          <w:szCs w:val="32"/>
        </w:rPr>
        <w:t>要组织</w:t>
      </w:r>
      <w:r>
        <w:rPr>
          <w:rFonts w:hint="eastAsia" w:ascii="仿宋_GB2312" w:hAnsi="宋体" w:eastAsia="仿宋_GB2312" w:cs="宋体"/>
          <w:sz w:val="32"/>
          <w:szCs w:val="32"/>
        </w:rPr>
        <w:t>抽检监测</w:t>
      </w:r>
      <w:r>
        <w:rPr>
          <w:rFonts w:hint="eastAsia" w:ascii="仿宋_GB2312" w:eastAsia="仿宋_GB2312"/>
          <w:sz w:val="32"/>
          <w:szCs w:val="32"/>
        </w:rPr>
        <w:t>存在问题的</w:t>
      </w:r>
      <w:r>
        <w:rPr>
          <w:rFonts w:hint="eastAsia" w:ascii="仿宋_GB2312" w:hAnsi="宋体" w:eastAsia="仿宋_GB2312" w:cs="宋体"/>
          <w:sz w:val="32"/>
          <w:szCs w:val="32"/>
        </w:rPr>
        <w:t>生产</w:t>
      </w:r>
      <w:r>
        <w:rPr>
          <w:rFonts w:hint="eastAsia" w:ascii="仿宋_GB2312" w:eastAsia="仿宋_GB2312"/>
          <w:sz w:val="32"/>
          <w:szCs w:val="32"/>
        </w:rPr>
        <w:t>经营</w:t>
      </w:r>
      <w:r>
        <w:rPr>
          <w:rFonts w:hint="eastAsia" w:ascii="仿宋_GB2312" w:hAnsi="宋体" w:eastAsia="仿宋_GB2312" w:cs="宋体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、问题率较高的重点行业</w:t>
      </w:r>
      <w:r>
        <w:rPr>
          <w:rFonts w:hint="eastAsia" w:ascii="仿宋_GB2312" w:hAnsi="宋体" w:eastAsia="仿宋_GB2312" w:cs="宋体"/>
          <w:sz w:val="32"/>
          <w:szCs w:val="32"/>
        </w:rPr>
        <w:t>，被投诉举报、媒体曝光的企业，日常监督检查、飞行检查发现问题较多的企业，信用等级较低的企业等</w:t>
      </w:r>
      <w:r>
        <w:rPr>
          <w:rFonts w:hint="eastAsia" w:ascii="仿宋_GB2312" w:eastAsia="仿宋_GB2312"/>
          <w:sz w:val="32"/>
          <w:szCs w:val="32"/>
        </w:rPr>
        <w:t>重点对象</w:t>
      </w:r>
      <w:r>
        <w:rPr>
          <w:rFonts w:hint="eastAsia" w:ascii="仿宋_GB2312" w:hAnsi="宋体" w:eastAsia="仿宋_GB2312" w:cs="宋体"/>
          <w:sz w:val="32"/>
          <w:szCs w:val="32"/>
        </w:rPr>
        <w:t>进行自查自纠，抓好问题整改</w:t>
      </w:r>
      <w:r>
        <w:rPr>
          <w:rFonts w:hint="eastAsia" w:ascii="仿宋_GB2312" w:eastAsia="仿宋_GB2312"/>
          <w:sz w:val="32"/>
          <w:szCs w:val="32"/>
        </w:rPr>
        <w:t>。自查</w:t>
      </w:r>
      <w:r>
        <w:rPr>
          <w:rFonts w:hint="eastAsia" w:ascii="仿宋_GB2312" w:hAnsi="宋体" w:eastAsia="仿宋_GB2312" w:cs="宋体"/>
          <w:sz w:val="32"/>
          <w:szCs w:val="32"/>
        </w:rPr>
        <w:t>中发现存在发生食品安全事故潜在风险的，责令企业立即停止食品生产。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组织</w:t>
      </w:r>
      <w:r>
        <w:rPr>
          <w:rFonts w:hint="eastAsia" w:ascii="仿宋_GB2312" w:hAnsi="??_GB2312" w:eastAsia="仿宋_GB2312" w:cs="??_GB2312"/>
          <w:sz w:val="32"/>
          <w:szCs w:val="32"/>
        </w:rPr>
        <w:t>开展食品安全管理人员抽查考核，年内完成辖区20%以上食品生产经营企业的抽查考核工作。</w:t>
      </w:r>
      <w:r>
        <w:rPr>
          <w:rFonts w:hint="eastAsia" w:ascii="仿宋_GB2312" w:hAnsi="宋体" w:eastAsia="仿宋_GB2312" w:cs="宋体"/>
          <w:sz w:val="32"/>
          <w:szCs w:val="32"/>
        </w:rPr>
        <w:t>督促生产经营企业加强从业人员食品安全知识</w:t>
      </w:r>
      <w:r>
        <w:rPr>
          <w:rFonts w:hint="eastAsia" w:ascii="仿宋_GB2312" w:hAnsi="??_GB2312" w:eastAsia="仿宋_GB2312" w:cs="??_GB2312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培训和考核，</w:t>
      </w:r>
      <w:r>
        <w:rPr>
          <w:rFonts w:hint="eastAsia" w:ascii="仿宋_GB2312" w:hAnsi="宋体" w:eastAsia="仿宋_GB2312" w:cs="宋体"/>
          <w:sz w:val="32"/>
          <w:szCs w:val="32"/>
        </w:rPr>
        <w:t>建立食品安全岗位责任制</w:t>
      </w:r>
      <w:r>
        <w:rPr>
          <w:rFonts w:hint="eastAsia" w:ascii="仿宋_GB2312" w:hAnsi="??_GB2312" w:eastAsia="仿宋_GB2312" w:cs="??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（二）</w:t>
      </w:r>
      <w:r>
        <w:rPr>
          <w:rFonts w:hint="eastAsia" w:ascii="仿宋_GB2312" w:hAnsi="楷体" w:eastAsia="仿宋_GB2312" w:cs="楷体"/>
          <w:kern w:val="0"/>
          <w:sz w:val="32"/>
          <w:szCs w:val="32"/>
        </w:rPr>
        <w:t>加大监督检查力度。</w:t>
      </w:r>
      <w:r>
        <w:rPr>
          <w:rFonts w:hint="eastAsia" w:ascii="仿宋_GB2312" w:hAnsi="Calibri" w:eastAsia="仿宋_GB2312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日常监督检查</w:t>
      </w:r>
      <w:r>
        <w:rPr>
          <w:rFonts w:hint="eastAsia" w:ascii="仿宋_GB2312" w:hAnsi="Calibri" w:eastAsia="仿宋_GB2312"/>
          <w:kern w:val="0"/>
          <w:sz w:val="32"/>
          <w:szCs w:val="32"/>
        </w:rPr>
        <w:t>基础上，实施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专项检查，并配合市市场监督管理局做好飞行检查</w:t>
      </w:r>
      <w:r>
        <w:rPr>
          <w:rFonts w:hint="eastAsia" w:ascii="仿宋_GB2312" w:hAnsi="Calibri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（三）开展产品抽检监测。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市场监督管理局配合市级市场监督管理部门对2016年省级以上监督抽检不合格的企业实行全覆盖监督抽检，并着重加强对蜂产品、婴幼儿辅助食品、糕点、饼干、肉制品、调味品、桶装饮用水、蜜饯、酒、茶叶、水产制品等重点食品的抽检监测力度。及时做好抽检不合格食品核查处置工作。</w:t>
      </w:r>
    </w:p>
    <w:p>
      <w:pPr>
        <w:adjustRightInd w:val="0"/>
        <w:snapToGrid w:val="0"/>
        <w:spacing w:line="560" w:lineRule="exact"/>
        <w:ind w:firstLine="627" w:firstLineChars="196"/>
        <w:rPr>
          <w:rFonts w:hint="eastAsia"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（四）严厉查处违法生产经营行为</w:t>
      </w:r>
      <w:r>
        <w:rPr>
          <w:rFonts w:hint="eastAsia" w:ascii="仿宋_GB2312" w:hAnsi="??_GB2312" w:eastAsia="仿宋_GB2312" w:cs="??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对在食品中非法添加等违法违规行为，一经发现，立即立案调查，依法从严查处；情节严重的，依法吊销食品生产许可证，并追究企业法定代表人和相关负责人法律责任。涉嫌犯罪的，移交公安机关追究刑事责任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（五）严格不合格产品后处理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。对抽检不合格或者检查中发现存在食品安全风险的，要依法责令相关企业立即停止相关产品的生产经营，分析问题原因，依法召回不合格产品，及时化解风险。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A7AC1"/>
    <w:rsid w:val="578A7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2017-09-05T08:13:00Z</dcterms:created>
  <dc:creator>zhouyi</dc:creator>
  <cp:lastModifiedBy>zhouyi</cp:lastModifiedBy>
  <dcterms:modified xsi:type="dcterms:W3CDTF">2017-09-05T08:14:32Z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