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auto"/>
        </w:rPr>
        <w:t>附件4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rPr>
          <w:rFonts w:ascii="方正小标宋简体" w:hAnsi="方正小标宋简体" w:eastAsia="方正小标宋简体" w:cs="Times New Roman"/>
          <w:kern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auto"/>
        </w:rPr>
        <w:t>应急响应分级标准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textAlignment w:val="auto"/>
        <w:rPr>
          <w:rFonts w:ascii="仿宋_GB2312" w:eastAsia="仿宋_GB2312" w:cs="Times New Roman"/>
          <w:kern w:val="0"/>
          <w:sz w:val="31"/>
          <w:szCs w:val="31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20" w:firstLineChars="200"/>
        <w:textAlignment w:val="auto"/>
        <w:rPr>
          <w:rFonts w:hint="eastAsia" w:ascii="仿宋_GB2312" w:eastAsia="仿宋_GB2312" w:cs="Times New Roman"/>
          <w:kern w:val="0"/>
          <w:sz w:val="31"/>
          <w:szCs w:val="31"/>
          <w:shd w:val="clear" w:color="auto" w:fill="auto"/>
          <w:lang w:eastAsia="zh-CN"/>
        </w:rPr>
      </w:pPr>
      <w:r>
        <w:rPr>
          <w:rFonts w:hint="eastAsia" w:ascii="仿宋_GB2312" w:hAnsi="Times New Roman" w:eastAsia="仿宋_GB2312" w:cs="仿宋_GB2312"/>
          <w:kern w:val="0"/>
          <w:sz w:val="31"/>
          <w:szCs w:val="31"/>
          <w:shd w:val="clear" w:color="auto" w:fill="auto"/>
        </w:rPr>
        <w:t>一</w:t>
      </w:r>
      <w:r>
        <w:rPr>
          <w:rFonts w:hint="eastAsia" w:ascii="仿宋_GB2312" w:hAnsi="Times New Roman" w:eastAsia="仿宋_GB2312" w:cs="仿宋_GB2312"/>
          <w:kern w:val="0"/>
          <w:sz w:val="31"/>
          <w:szCs w:val="31"/>
          <w:shd w:val="clear" w:color="auto" w:fill="auto"/>
          <w:lang w:eastAsia="zh-CN"/>
        </w:rPr>
        <w:t>、</w:t>
      </w:r>
      <w:r>
        <w:rPr>
          <w:rFonts w:ascii="仿宋_GB2312" w:hAnsi="Times New Roman" w:eastAsia="仿宋_GB2312" w:cs="仿宋_GB2312"/>
          <w:kern w:val="0"/>
          <w:sz w:val="31"/>
          <w:szCs w:val="31"/>
          <w:shd w:val="clear" w:color="auto" w:fill="auto"/>
        </w:rPr>
        <w:t>I</w:t>
      </w:r>
      <w:r>
        <w:rPr>
          <w:rFonts w:hint="eastAsia" w:ascii="仿宋_GB2312" w:hAnsi="Times New Roman" w:eastAsia="仿宋_GB2312" w:cs="仿宋_GB2312"/>
          <w:kern w:val="0"/>
          <w:sz w:val="31"/>
          <w:szCs w:val="31"/>
          <w:shd w:val="clear" w:color="auto" w:fill="auto"/>
        </w:rPr>
        <w:t>级响应标准：初判为特别重大级别的食品安全突发事件</w:t>
      </w:r>
      <w:r>
        <w:rPr>
          <w:rFonts w:hint="eastAsia" w:ascii="仿宋_GB2312" w:hAnsi="Times New Roman" w:eastAsia="仿宋_GB2312" w:cs="仿宋_GB2312"/>
          <w:kern w:val="0"/>
          <w:sz w:val="31"/>
          <w:szCs w:val="31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20" w:firstLineChars="200"/>
        <w:jc w:val="both"/>
        <w:textAlignment w:val="auto"/>
        <w:rPr>
          <w:rFonts w:ascii="仿宋_GB2312" w:eastAsia="仿宋_GB2312" w:cs="Times New Roman"/>
          <w:kern w:val="0"/>
          <w:sz w:val="31"/>
          <w:szCs w:val="31"/>
          <w:shd w:val="clear" w:color="auto" w:fill="auto"/>
        </w:rPr>
      </w:pPr>
      <w:r>
        <w:rPr>
          <w:rFonts w:hint="eastAsia" w:ascii="仿宋_GB2312" w:hAnsi="Times New Roman" w:eastAsia="仿宋_GB2312" w:cs="仿宋_GB2312"/>
          <w:kern w:val="0"/>
          <w:sz w:val="31"/>
          <w:szCs w:val="31"/>
          <w:shd w:val="clear" w:color="auto" w:fill="auto"/>
        </w:rPr>
        <w:t>二</w:t>
      </w:r>
      <w:r>
        <w:rPr>
          <w:rFonts w:hint="eastAsia" w:ascii="仿宋_GB2312" w:hAnsi="Times New Roman" w:eastAsia="仿宋_GB2312" w:cs="仿宋_GB2312"/>
          <w:kern w:val="0"/>
          <w:sz w:val="31"/>
          <w:szCs w:val="31"/>
          <w:shd w:val="clear" w:color="auto" w:fill="auto"/>
          <w:lang w:eastAsia="zh-CN"/>
        </w:rPr>
        <w:t>、</w:t>
      </w:r>
      <w:r>
        <w:rPr>
          <w:rFonts w:hint="eastAsia" w:ascii="仿宋_GB2312" w:hAnsi="Times New Roman" w:eastAsia="仿宋_GB2312" w:cs="仿宋_GB2312"/>
          <w:kern w:val="0"/>
          <w:sz w:val="31"/>
          <w:szCs w:val="31"/>
          <w:shd w:val="clear" w:color="auto" w:fill="auto"/>
        </w:rPr>
        <w:t>Ⅱ级响应标准：初判为重大级别的食品安全突发事件。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20" w:firstLineChars="200"/>
        <w:jc w:val="left"/>
        <w:textAlignment w:val="auto"/>
        <w:rPr>
          <w:rFonts w:ascii="仿宋_GB2312" w:eastAsia="仿宋_GB2312" w:cs="Times New Roman"/>
          <w:kern w:val="0"/>
          <w:sz w:val="31"/>
          <w:szCs w:val="31"/>
          <w:shd w:val="clear" w:color="auto" w:fill="auto"/>
        </w:rPr>
      </w:pPr>
      <w:r>
        <w:rPr>
          <w:rFonts w:hint="eastAsia" w:ascii="仿宋_GB2312" w:hAnsi="Times New Roman" w:eastAsia="仿宋_GB2312" w:cs="仿宋_GB2312"/>
          <w:kern w:val="0"/>
          <w:sz w:val="31"/>
          <w:szCs w:val="31"/>
          <w:shd w:val="clear" w:color="auto" w:fill="auto"/>
        </w:rPr>
        <w:t>三、Ⅲ级响应标准：初判为较大级别的食品安全突发事件。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20" w:firstLineChars="200"/>
        <w:jc w:val="left"/>
        <w:textAlignment w:val="auto"/>
        <w:rPr>
          <w:rFonts w:ascii="仿宋_GB2312" w:eastAsia="仿宋_GB2312" w:cs="Times New Roman"/>
          <w:sz w:val="31"/>
          <w:szCs w:val="31"/>
          <w:shd w:val="clear" w:color="auto" w:fill="auto"/>
        </w:rPr>
      </w:pPr>
      <w:r>
        <w:rPr>
          <w:rFonts w:hint="eastAsia" w:ascii="仿宋_GB2312" w:hAnsi="Times New Roman" w:eastAsia="仿宋_GB2312" w:cs="仿宋_GB2312"/>
          <w:kern w:val="0"/>
          <w:sz w:val="31"/>
          <w:szCs w:val="31"/>
          <w:shd w:val="clear" w:color="auto" w:fill="auto"/>
        </w:rPr>
        <w:t>四、Ⅳ级响应标准：初判为一般级别的食品安全突发事件。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1F7C"/>
    <w:rsid w:val="4DC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 w:val="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2021-11-26T03:56:00Z</dcterms:created>
  <dc:creator>陈</dc:creator>
  <cp:lastModifiedBy>陈</cp:lastModifiedBy>
  <dcterms:modified xsi:type="dcterms:W3CDTF">2021-11-26T03:57:27Z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2FA9E1DF08E04CE49BBFD209B01F9C8B</vt:lpwstr>
  </property>
</Properties>
</file>