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eastAsia="仿宋_GB2312"/>
          <w:b w:val="0"/>
          <w:bCs w:val="0"/>
          <w:sz w:val="32"/>
          <w:szCs w:val="32"/>
          <w:u w:val="none"/>
          <w:lang w:val="en-US" w:eastAsia="zh-CN"/>
        </w:rPr>
      </w:pPr>
      <w:r>
        <w:rPr>
          <w:rFonts w:hint="eastAsia" w:ascii="仿宋_GB2312" w:eastAsia="仿宋_GB2312"/>
          <w:b w:val="0"/>
          <w:bCs w:val="0"/>
          <w:sz w:val="32"/>
          <w:szCs w:val="32"/>
          <w:u w:val="none"/>
          <w:lang w:val="en-US" w:eastAsia="zh-CN"/>
        </w:rPr>
        <w:t>附件6</w:t>
      </w:r>
    </w:p>
    <w:p>
      <w:pPr>
        <w:pStyle w:val="6"/>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u w:val="none"/>
        </w:rPr>
      </w:pPr>
      <w:r>
        <w:rPr>
          <w:rFonts w:hint="eastAsia" w:ascii="方正小标宋简体" w:hAnsi="方正小标宋简体" w:eastAsia="方正小标宋简体" w:cs="方正小标宋简体"/>
          <w:b w:val="0"/>
          <w:bCs w:val="0"/>
          <w:sz w:val="44"/>
          <w:szCs w:val="44"/>
          <w:u w:val="none"/>
        </w:rPr>
        <w:t>海沧区政协八届</w:t>
      </w:r>
      <w:r>
        <w:rPr>
          <w:rFonts w:hint="eastAsia" w:ascii="方正小标宋简体" w:hAnsi="方正小标宋简体" w:eastAsia="方正小标宋简体" w:cs="方正小标宋简体"/>
          <w:b w:val="0"/>
          <w:bCs w:val="0"/>
          <w:sz w:val="44"/>
          <w:szCs w:val="44"/>
          <w:u w:val="none"/>
          <w:lang w:eastAsia="zh-CN"/>
        </w:rPr>
        <w:t>五</w:t>
      </w:r>
      <w:r>
        <w:rPr>
          <w:rFonts w:hint="eastAsia" w:ascii="方正小标宋简体" w:hAnsi="方正小标宋简体" w:eastAsia="方正小标宋简体" w:cs="方正小标宋简体"/>
          <w:b w:val="0"/>
          <w:bCs w:val="0"/>
          <w:sz w:val="44"/>
          <w:szCs w:val="44"/>
          <w:u w:val="none"/>
        </w:rPr>
        <w:t>次会议提案任务分解表</w:t>
      </w:r>
    </w:p>
    <w:tbl>
      <w:tblPr>
        <w:tblStyle w:val="4"/>
        <w:tblW w:w="0" w:type="auto"/>
        <w:tblInd w:w="-6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5"/>
        <w:gridCol w:w="2145"/>
        <w:gridCol w:w="960"/>
        <w:gridCol w:w="1590"/>
        <w:gridCol w:w="1440"/>
        <w:gridCol w:w="1650"/>
        <w:gridCol w:w="1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关于对新</w:t>
            </w:r>
            <w:r>
              <w:rPr>
                <w:rStyle w:val="7"/>
                <w:u w:val="none"/>
                <w:lang w:val="en-US" w:eastAsia="zh-CN" w:bidi="ar"/>
              </w:rPr>
              <w:t>垵</w:t>
            </w:r>
            <w:r>
              <w:rPr>
                <w:rFonts w:hint="eastAsia" w:ascii="仿宋_GB2312" w:hAnsi="宋体" w:eastAsia="仿宋_GB2312" w:cs="仿宋_GB2312"/>
                <w:i w:val="0"/>
                <w:color w:val="000000"/>
                <w:kern w:val="0"/>
                <w:sz w:val="22"/>
                <w:szCs w:val="22"/>
                <w:u w:val="none"/>
                <w:lang w:val="en-US" w:eastAsia="zh-CN" w:bidi="ar"/>
              </w:rPr>
              <w:t>村大</w:t>
            </w:r>
            <w:r>
              <w:rPr>
                <w:rStyle w:val="7"/>
                <w:u w:val="none"/>
                <w:lang w:val="en-US" w:eastAsia="zh-CN" w:bidi="ar"/>
              </w:rPr>
              <w:t>坵</w:t>
            </w:r>
            <w:r>
              <w:rPr>
                <w:rFonts w:hint="eastAsia" w:ascii="仿宋_GB2312" w:hAnsi="宋体" w:eastAsia="仿宋_GB2312" w:cs="仿宋_GB2312"/>
                <w:i w:val="0"/>
                <w:color w:val="000000"/>
                <w:kern w:val="0"/>
                <w:sz w:val="22"/>
                <w:szCs w:val="22"/>
                <w:u w:val="none"/>
                <w:lang w:val="en-US" w:eastAsia="zh-CN" w:bidi="ar"/>
              </w:rPr>
              <w:t>园球场进行提升改造的建议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胡纵衡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区农业农村局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新阳街道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关于进一步完善农村自建房质量安全管理长效机制的建议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叶艺敏</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关于保护利用海沧中学东头山旧校址的建议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陈建智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区教育局 </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关于马銮湾整村拆除中保留有文物价值祠堂的建议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黄秋霞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胡纵衡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区征收中心</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东孚街道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关于推动街道更新 提升城市品质的建议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林建伟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关于加强老旧农贸市场改造和深度消杀的建议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张振华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区市场监管局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关于我区在旧村征拆过程中保留旧村名老街名，为海外华侨寻根留住“乡愁”的建议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张振华</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彭维斌</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陈鸣宇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区征收中心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关于进一步完善港口配套服务体系的建议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张振华</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林武金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区财政局（国资办）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区侨联</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A09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关于加快安置房项目竣工验收，减少财政支出的建议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叶连生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关于开发沧江古镇的建议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詹宝云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区农业农村局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关于搭建“智慧物业平台”创新社会治理模式的建议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曾福明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关于疫情防控背景下社区治理的建议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曾福明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区委政法委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区卫健局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区应急局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区行政审批管理局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关于建设传统文化体验互动式山地公园的建议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城建集团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关于推进海沧乡村振兴发展的几点建议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王鹭鹰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蔡德进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区农业农村局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关于完善马銮湾片区充电设施规划建设的建议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陈鸣宇</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易谦艺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区发改局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区马指办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关于建设海沧健康步道的建议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易谦艺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城建集团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关于帮助被征地拆迁农民健康持续发展的建议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邱加兴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蔡德进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区农业农村局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区人社局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区民政局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关于规范海沧马銮湾带状公园“夜市”的建议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谢晓明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蔡德进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区城管局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新阳街道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区市场监管局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海沧生态环境局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区卫健局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A19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关于地铁2号线东孚站完善配套设施的建议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傅晓兵</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东孚街道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关于盘活海沧港区港口后方用地的建议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林武金</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张振华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关于启用厦门市信息化馆的建议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陈丹虹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区发改局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关于组织力量对海沧湾公园重作文化设计规划的建议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林合安</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邱继旺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关于东孚街道过坂社区大溪组村道提升改造的建议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林伟铭</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区农业农村局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东孚街道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关于保留恢复明代沧江古镇风貌，参与月港联合申遗的建议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林合安</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杨应进</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关于提升涉台文物保护单位瑞青宫周边环境的建议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廖艺聪</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孟阳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关于切实推动马銮湾新城片区涉台涉侨建筑保护的建议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民盟海沧基层委</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东孚街道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新阳街道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征收中心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关于推进沧江古镇旅游开发的建议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民盟海沧基层委</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区农业农村局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区征收中心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A28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关于加快建设乐活岛城市综合体的建议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朱刚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B01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关于全降解生物材料生产及推广的建议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颜建春</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兰邦胜</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海沧生态环境局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区发改局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区市场监管局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区工信局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海发集团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B02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关于充分利用土地资源，提高住宅建设用地占比的建议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张胤生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土储公司</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B03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关于泰地海西至厦门中心段岸线护坡保护及景观提升的建议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林国宝</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区农业农村局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城建集团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B04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关于整治海沧湾嵩屿段入海排水管排放污水的建议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潘国华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海沧生态环境局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B05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关于建设我区环卫与垃圾分类宣教基地的建议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孟阳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蔡德进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区城管局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城建集团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土储公司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B06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关于加快我区备用污水应急干管建设的建议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叶艺敏</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2"/>
                <w:szCs w:val="22"/>
                <w:u w:val="none"/>
                <w:lang w:val="en-US" w:eastAsia="zh-CN" w:bidi="ar"/>
              </w:rPr>
            </w:pPr>
            <w:r>
              <w:rPr>
                <w:rFonts w:hint="eastAsia" w:ascii="仿宋_GB2312" w:hAnsi="宋体" w:eastAsia="仿宋_GB2312" w:cs="仿宋_GB2312"/>
                <w:i w:val="0"/>
                <w:color w:val="000000"/>
                <w:kern w:val="0"/>
                <w:sz w:val="22"/>
                <w:szCs w:val="22"/>
                <w:u w:val="none"/>
                <w:lang w:val="en-US" w:eastAsia="zh-CN" w:bidi="ar"/>
              </w:rPr>
              <w:t>区征收中心</w:t>
            </w:r>
          </w:p>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新阳街道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百城公司</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C01（并案）</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关于提升“送王船”文化品牌 建设海沧送王船基地的建议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彭建文</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等4人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嵩屿街道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关于建设新</w:t>
            </w:r>
            <w:r>
              <w:rPr>
                <w:rStyle w:val="7"/>
                <w:u w:val="none"/>
                <w:lang w:val="en-US" w:eastAsia="zh-CN" w:bidi="ar"/>
              </w:rPr>
              <w:t>垵</w:t>
            </w:r>
            <w:r>
              <w:rPr>
                <w:rFonts w:hint="eastAsia" w:ascii="仿宋_GB2312" w:hAnsi="宋体" w:eastAsia="仿宋_GB2312" w:cs="仿宋_GB2312"/>
                <w:i w:val="0"/>
                <w:color w:val="000000"/>
                <w:kern w:val="0"/>
                <w:sz w:val="22"/>
                <w:szCs w:val="22"/>
                <w:u w:val="none"/>
                <w:lang w:val="en-US" w:eastAsia="zh-CN" w:bidi="ar"/>
              </w:rPr>
              <w:t>五祖拳文化中心的建议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邱忠仁</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新阳街道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关于加大海商文化研究，推进颜思齐开台文化保护的建议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林合安</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台港澳办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区民宗局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关于进一步发展东孚片区民宿行业的建议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东孚联络处</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东孚街道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关于我区开展遗传性耳聋基因筛查工作的建议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民进海沧区基层委</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区卫健局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关于扶持海沧区体育社团加快发展的建议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庄坤明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关于打造海沧民间传统文化观光工厂的建议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王鹭鹰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C08并案（重点提案）</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关于举办颜思齐开台400周年纪念活动的建议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彭维斌</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等6人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台港澳办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区民宗局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C09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关于全面调整现有学校教师文明奖发放办法的建议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黄马福</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区委文明办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区教育局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关于建设海沧区中小学生综合实践基地的建议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易谦艺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区教育局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城建集团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在海沧建设青草药产学研实验基地的建议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程水燃</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区卫健局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区委文明办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区民政局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关于完善海沧京口岩小区周边体育文化活动场地的建议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宋艺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嵩屿街道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关于进一步做强嵩屿码头节点 提升全域旅游发展质量的建议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余立言</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区委宣传部</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开展心血管病高危人群筛查管理的建议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甘伟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区卫健局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C15（并案）</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关于创作歌仔戏《开台王颜思齐》、《大道公传奇》的建议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陈雅勤</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李碧莲</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关于创作及出版海沧区地方传统文化书籍的建议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陈雅勤</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区文联</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台港澳办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关于开展龙舟赛的建议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蔡颖博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等4人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区农业农村局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关于协调解决体外诊断试剂生产企业获取临床样本困难的建议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吕玉宝</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区卫健局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海发集团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C19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关于加大歌仔戏进村居、进学校传承力度的建议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李碧莲</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台港澳办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C20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关于加强对全区石刻碑记保护的建议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廖艺聪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C21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关于塑造并推广涉台人物群英图谱的建议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廖艺聪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台港澳办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C22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关于创作更多文化产品宣传海沧的建议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林合安</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邱继旺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台港澳办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C23（重点提案）</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关于将金沙书院建成国际一流人文地标的建议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李碧莲</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等7人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城建集团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C24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关于保护明代云塔书院遗址等的建议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廖艺聪</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关于强化海沧大道海岸沿线管理的建议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黄琦斌</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城建集团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嵩屿街道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建议在当前形势下因地制宜推动玛瑙村产业升级的建议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汤汉华</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张武阳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东孚街道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区人社局 </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区农业农村局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 海沧生态环境局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关于加强对海沧快递行业电动三轮车管理的建议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彭淞</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海沧邮政管理局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区市场监管局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关于进一步提高共享单车绿色出行便利性和安全性的建议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王传国</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蔡德进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区城管局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公安分局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关于重新规划使用好沧江会展中心项目的建议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何广生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城建集团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关于用好国有闲置资源的建议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何广生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苏亮文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海投集团</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城建集团</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海发集团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1"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关于非机动车道与步行道分离的建议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翟伟坤</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公路分局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D08（重点提案）</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关于马青路（鳌冠立交至东方高尔夫球场段）道路交通优化提升的建议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陈秀敏等8人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区道交办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D09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关于加强新阳片区重型大型车辆夜间停车管理的建议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邱继旺</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叶秋红</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区道交办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区马指办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关于鼓励、支持商协会做好招商引资、招才引智工作的建议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林建伟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杨建良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区工商联</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关于通过解决关键问题助推小微企业健康发展的建议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王鹭鹰</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张振华</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汤汉华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苏亮文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区税务局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区工商联</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关于路边停车位让利于民的建议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民进海沧区基层委</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公安分局（交警大队）</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城建集团</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区城管局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关于优化厦门第二西通道海沧端交通组织的建议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高延毅</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区道交办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路桥集团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嵩屿街道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新阳街道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东孚街道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关于重开845路或增加一路由岳阳小区到石室禅院公交路线的建议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释忠明</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关于在慈济北宫设立公交车站的建议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程水燃</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关于加快推动海沧区科技创新发展的建议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刘曙光</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区发改局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区人社局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关于保障企业职工健康的建议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林建伟</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区卫健局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区总工会</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区应急局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区工商联</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9"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关于促进海沧区汽车流通产业发展的建议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黄超</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2"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D19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建议海沧大桥、货运通道和其它主干道设定专用小车道的建议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林武金</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郑建辉</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路桥集团</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百城公司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关于打通杨厝环村道路的建议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海沧民革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区农业农村局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东孚街道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关于盘活厦门中心楼群的建议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郑建辉</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林武金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苏亮文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区发改局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海发集团</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区卫健局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6"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关于兴港路路灯优化提升的建议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蔡颖博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百城公司</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关于在海沧大桥应急车道设置红绿灯的建议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蔡颖博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路桥集团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关于振兴乡村经济的建议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高进展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胡纵衡</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吴宗豹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蔡德进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区农业农村局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区文旅局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关于提升东孚大道形象的建议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吴宗豹</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高进展</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胡纵衡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东孚街道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关于完善凤山工业区道路交通的建议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谢芳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东孚街道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公路分局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公安分局（交警大队）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区道交办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城建集团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关于灌新路高架桥至隧道口处增设隔音棚的建议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朱刚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公路分局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公安分局（交警大队）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资源规划局海沧分局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海沧生态环境局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D28</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关于推进台资企业转型升级的建议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台盟海沧总支</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章春杰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台港澳办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区财政局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区人社局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区市场监管局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D29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关于建设角嵩铁路海景路道口立交设施的建议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林合安</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资源规划局海沧分局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关于重视塔吊生产安全的建议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胡纵衡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江庆生</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区马指办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区应急局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建议重视拆除作业中的安全问题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胡纵衡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蔡德进</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东孚街道</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区城管局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区征收中心</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E03</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关于加大我区人才引进力度，从“引才”到“留才”的建议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陈柏延</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黄芳</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区人社局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区工信局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海发集团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E04</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关于推广建设关爱平台的建议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邱忠仁</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张善美</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区委文明办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E05</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关于支持台胞青年参与西部工作的建议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李佩珍</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柯少敏</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区民政局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台港澳办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编号</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案由</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提案人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分管区领导</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主办单位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会办单位</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kern w:val="2"/>
                <w:sz w:val="24"/>
                <w:szCs w:val="24"/>
                <w:u w:val="none"/>
                <w:lang w:val="en-US" w:eastAsia="zh-CN" w:bidi="ar-SA"/>
              </w:rPr>
            </w:pPr>
            <w:r>
              <w:rPr>
                <w:rFonts w:hint="eastAsia" w:ascii="宋体" w:hAnsi="宋体" w:eastAsia="宋体" w:cs="宋体"/>
                <w:b/>
                <w:i w:val="0"/>
                <w:color w:val="000000"/>
                <w:kern w:val="0"/>
                <w:sz w:val="24"/>
                <w:szCs w:val="24"/>
                <w:u w:val="none"/>
                <w:lang w:val="en-US" w:eastAsia="zh-CN" w:bidi="ar"/>
              </w:rPr>
              <w:t>协办单位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E06</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关于优化新阳工业区工业企业一线员工招工环境的建议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杨杰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黄芳</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区人社局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区总工会</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E07</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关于发动全区志愿者开展防诈骗宣传的建议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陈鸣宇</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韦信斌</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公安分局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区委政法委</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区委文明办</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E08（重点提案）</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关于加大人才公寓房源筹措力度及改进人才公寓管理机制的若干建议</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黄逸平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黄书枚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区建设与交通局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区委组织部（人才办）</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区人社局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区民政局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海发集团</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E09</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关于打造新经济产业人才就业创业服务平台的建议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黄逸平</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林溱</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黄芳</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区人社局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区市场监管局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区工信局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各街道</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海投集团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E10</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关于全面推进技术工人职业技能培训及竞赛的建议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陈华真</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 xml:space="preserve">叶通水 </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黄芳</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区人社局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区教育局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区总工会</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E11</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关于引入商业保险防范大病风险的建议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卢清通</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苏亮文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区财政局（国资办）</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区发改局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区民政局</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E12</w:t>
            </w:r>
          </w:p>
        </w:tc>
        <w:tc>
          <w:tcPr>
            <w:tcW w:w="21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 xml:space="preserve">关于海沧区人才政策推行的建议 </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谢芳</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黄芳</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区人社局</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区工信局</w:t>
            </w:r>
            <w:r>
              <w:rPr>
                <w:rFonts w:hint="eastAsia" w:ascii="仿宋_GB2312" w:hAnsi="宋体" w:eastAsia="仿宋_GB2312" w:cs="仿宋_GB2312"/>
                <w:i w:val="0"/>
                <w:color w:val="000000"/>
                <w:kern w:val="0"/>
                <w:sz w:val="22"/>
                <w:szCs w:val="22"/>
                <w:u w:val="none"/>
                <w:lang w:val="en-US" w:eastAsia="zh-CN" w:bidi="ar"/>
              </w:rPr>
              <w:br w:type="textWrapping"/>
            </w:r>
            <w:r>
              <w:rPr>
                <w:rFonts w:hint="eastAsia" w:ascii="仿宋_GB2312" w:hAnsi="宋体" w:eastAsia="仿宋_GB2312" w:cs="仿宋_GB2312"/>
                <w:i w:val="0"/>
                <w:color w:val="000000"/>
                <w:kern w:val="0"/>
                <w:sz w:val="22"/>
                <w:szCs w:val="22"/>
                <w:u w:val="none"/>
                <w:lang w:val="en-US" w:eastAsia="zh-CN" w:bidi="ar"/>
              </w:rPr>
              <w:t>各街道</w:t>
            </w:r>
          </w:p>
        </w:tc>
        <w:tc>
          <w:tcPr>
            <w:tcW w:w="123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2"/>
                <w:szCs w:val="22"/>
                <w:u w:val="none"/>
              </w:rPr>
            </w:pPr>
          </w:p>
        </w:tc>
      </w:tr>
    </w:tbl>
    <w:p>
      <w:pPr>
        <w:pStyle w:val="6"/>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CESI仿宋-GB2312" w:hAnsi="CESI仿宋-GB2312" w:eastAsia="CESI仿宋-GB2312" w:cs="CESI仿宋-GB2312"/>
          <w:b w:val="0"/>
          <w:bCs w:val="0"/>
          <w:sz w:val="22"/>
          <w:szCs w:val="22"/>
          <w:u w:val="none"/>
        </w:rPr>
      </w:pPr>
    </w:p>
    <w:p>
      <w:pPr>
        <w:pStyle w:val="6"/>
        <w:keepNext w:val="0"/>
        <w:keepLines w:val="0"/>
        <w:pageBreakBefore w:val="0"/>
        <w:widowControl/>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u w:val="none"/>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86"/>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4D7F27"/>
    <w:rsid w:val="644D7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1.正文"/>
    <w:basedOn w:val="1"/>
    <w:qFormat/>
    <w:uiPriority w:val="0"/>
    <w:pPr>
      <w:widowControl/>
      <w:textAlignment w:val="baseline"/>
    </w:pPr>
    <w:rPr>
      <w:rFonts w:ascii="Times New Roman" w:hAnsi="Times New Roman" w:eastAsia="宋体" w:cs="Times New Roman"/>
      <w:szCs w:val="21"/>
    </w:rPr>
  </w:style>
  <w:style w:type="paragraph" w:styleId="3">
    <w:name w:val="Body Text"/>
    <w:basedOn w:val="1"/>
    <w:qFormat/>
    <w:uiPriority w:val="0"/>
    <w:pPr>
      <w:ind w:firstLine="200" w:firstLineChars="200"/>
    </w:pPr>
    <w:rPr>
      <w:rFonts w:ascii="宋体" w:hAnsi="宋体" w:eastAsia="仿宋_GB2312"/>
      <w:sz w:val="28"/>
      <w:szCs w:val="20"/>
    </w:rPr>
  </w:style>
  <w:style w:type="paragraph" w:customStyle="1" w:styleId="6">
    <w:name w:val="p0"/>
    <w:basedOn w:val="1"/>
    <w:next w:val="3"/>
    <w:qFormat/>
    <w:uiPriority w:val="0"/>
    <w:pPr>
      <w:widowControl/>
    </w:pPr>
    <w:rPr>
      <w:kern w:val="0"/>
      <w:szCs w:val="21"/>
    </w:rPr>
  </w:style>
  <w:style w:type="character" w:customStyle="1" w:styleId="7">
    <w:name w:val="font31"/>
    <w:basedOn w:val="5"/>
    <w:qFormat/>
    <w:uiPriority w:val="0"/>
    <w:rPr>
      <w:rFonts w:ascii="方正书宋_GBK" w:hAnsi="方正书宋_GBK" w:eastAsia="方正书宋_GBK" w:cs="方正书宋_GBK"/>
      <w:color w:val="000000"/>
      <w:sz w:val="22"/>
      <w:szCs w:val="22"/>
      <w:u w:val="none"/>
    </w:rPr>
  </w:style>
  <w:style w:type="paragraph" w:customStyle="1" w:styleId="8">
    <w:name w:val="Char"/>
    <w:basedOn w:val="1"/>
    <w:qFormat/>
    <w:uiPriority w:val="0"/>
    <w:rPr>
      <w:rFonts w:ascii="Tahoma" w:hAnsi="Tahoma"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2021-04-14T01:36:00Z</dcterms:created>
  <dc:creator>Administrator</dc:creator>
  <cp:lastModifiedBy>Administrator</cp:lastModifiedBy>
  <dcterms:modified xsi:type="dcterms:W3CDTF">2021-04-14T01:36:27Z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93B155910C9249DCBB7481B16ED8BDB6</vt:lpwstr>
  </property>
</Properties>
</file>