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40" w:lineRule="exact"/>
        <w:jc w:val="center"/>
        <w:rPr>
          <w:rFonts w:ascii="方正小标宋_GBK" w:hAnsi="方正小标宋_GBK" w:eastAsia="方正小标宋_GBK" w:cs="方正小标宋_GBK"/>
          <w:color w:val="000000"/>
          <w:sz w:val="44"/>
          <w:szCs w:val="44"/>
          <w:lang w:val="zh-CN"/>
        </w:rPr>
      </w:pPr>
      <w:r>
        <w:rPr>
          <w:rFonts w:hint="eastAsia" w:ascii="方正小标宋_GBK" w:hAnsi="方正小标宋_GBK" w:eastAsia="方正小标宋_GBK" w:cs="方正小标宋_GBK"/>
          <w:color w:val="000000"/>
          <w:sz w:val="44"/>
          <w:szCs w:val="44"/>
          <w:lang w:val="zh-CN"/>
        </w:rPr>
        <w:t>厦门市海沧区发展和改革局201</w:t>
      </w:r>
      <w:r>
        <w:rPr>
          <w:rFonts w:hint="eastAsia" w:ascii="方正小标宋_GBK" w:hAnsi="方正小标宋_GBK" w:eastAsia="方正小标宋_GBK" w:cs="方正小标宋_GBK"/>
          <w:color w:val="000000"/>
          <w:sz w:val="44"/>
          <w:szCs w:val="44"/>
        </w:rPr>
        <w:t>7</w:t>
      </w:r>
      <w:r>
        <w:rPr>
          <w:rFonts w:hint="eastAsia" w:ascii="方正小标宋_GBK" w:hAnsi="方正小标宋_GBK" w:eastAsia="方正小标宋_GBK" w:cs="方正小标宋_GBK"/>
          <w:color w:val="000000"/>
          <w:sz w:val="44"/>
          <w:szCs w:val="44"/>
          <w:lang w:val="zh-CN"/>
        </w:rPr>
        <w:t>年度政务公开工作落实情况</w:t>
      </w:r>
    </w:p>
    <w:p>
      <w:pPr>
        <w:spacing w:line="640" w:lineRule="exact"/>
        <w:jc w:val="center"/>
        <w:rPr>
          <w:rFonts w:ascii="方正小标宋_GBK" w:hAnsi="方正小标宋_GBK" w:eastAsia="方正小标宋_GBK" w:cs="方正小标宋_GBK"/>
          <w:color w:val="000000"/>
          <w:sz w:val="44"/>
          <w:szCs w:val="44"/>
          <w:lang w:val="zh-CN"/>
        </w:rPr>
      </w:pPr>
    </w:p>
    <w:p>
      <w:pPr>
        <w:pStyle w:val="4"/>
        <w:shd w:val="clear" w:color="070000" w:fill="FFFFFF"/>
        <w:spacing w:beforeAutospacing="0" w:afterAutospacing="0" w:line="560" w:lineRule="exact"/>
        <w:ind w:firstLine="570"/>
        <w:jc w:val="both"/>
        <w:rPr>
          <w:rFonts w:ascii="仿宋_GB2312" w:hAnsi="仿宋_GB2312" w:eastAsia="仿宋_GB2312" w:cs="仿宋_GB2312"/>
          <w:color w:val="333333"/>
          <w:sz w:val="32"/>
          <w:szCs w:val="32"/>
          <w:shd w:val="clear" w:color="080000" w:fill="FFFFFF"/>
        </w:rPr>
      </w:pPr>
      <w:r>
        <w:rPr>
          <w:rFonts w:hint="eastAsia" w:ascii="仿宋_GB2312" w:hAnsi="仿宋_GB2312" w:eastAsia="仿宋_GB2312" w:cs="仿宋_GB2312"/>
          <w:color w:val="333333"/>
          <w:sz w:val="32"/>
          <w:szCs w:val="32"/>
          <w:shd w:val="clear" w:color="080000" w:fill="FFFFFF"/>
        </w:rPr>
        <w:t>为深入贯彻落实《福建省人民政府办公厅关于做好2017年政务公开工作要点落实情况自查及政府信息公开工作年度报告编制发布有关事项的通知》（闽政办网传﹝2017﹞24号）的要求以及市政府办公厅相关文件的要求，积极细化政务公开工作任务，加大公开力度，助力推进我区政务公开工作有序开展，现将我单位2017年度政务公开工作落实情况总结如下：</w:t>
      </w:r>
    </w:p>
    <w:p>
      <w:pPr>
        <w:pStyle w:val="4"/>
        <w:shd w:val="clear" w:color="070000" w:fill="FFFFFF"/>
        <w:spacing w:beforeAutospacing="0" w:afterAutospacing="0" w:line="560" w:lineRule="exact"/>
        <w:jc w:val="both"/>
        <w:rPr>
          <w:rFonts w:ascii="黑体" w:hAnsi="黑体" w:eastAsia="黑体"/>
          <w:color w:val="000000"/>
          <w:sz w:val="32"/>
          <w:szCs w:val="32"/>
        </w:rPr>
      </w:pPr>
      <w:r>
        <w:rPr>
          <w:rFonts w:hint="eastAsia" w:ascii="黑体" w:hAnsi="黑体" w:eastAsia="黑体"/>
          <w:color w:val="000000"/>
          <w:sz w:val="32"/>
          <w:szCs w:val="32"/>
        </w:rPr>
        <w:t xml:space="preserve">    一、加强政务信息公开机制建设</w:t>
      </w:r>
    </w:p>
    <w:p>
      <w:pPr>
        <w:pStyle w:val="4"/>
        <w:shd w:val="clear" w:color="070000" w:fill="FFFFFF"/>
        <w:spacing w:beforeAutospacing="0" w:afterAutospacing="0" w:line="560" w:lineRule="exact"/>
        <w:jc w:val="both"/>
        <w:rPr>
          <w:rFonts w:ascii="楷体" w:hAnsi="楷体" w:eastAsia="楷体" w:cs="楷体"/>
          <w:color w:val="000000"/>
          <w:sz w:val="32"/>
          <w:szCs w:val="32"/>
        </w:rPr>
      </w:pPr>
      <w:r>
        <w:rPr>
          <w:rFonts w:hint="eastAsia" w:ascii="楷体" w:hAnsi="楷体" w:eastAsia="楷体" w:cs="楷体"/>
          <w:color w:val="000000"/>
          <w:sz w:val="32"/>
          <w:szCs w:val="32"/>
        </w:rPr>
        <w:t>　　(一)提高政务公开工作制度化标准化水平</w:t>
      </w:r>
    </w:p>
    <w:p>
      <w:pPr>
        <w:pStyle w:val="4"/>
        <w:shd w:val="clear" w:color="070000" w:fill="FFFFFF"/>
        <w:spacing w:beforeAutospacing="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结合我单位工作实际，修订完善政府信息公开工作指南，按照要求及时编报政府信息年度工作报告，并在门户网站上予以公开。同时严格执行保密审查制度，制定《海沧区发展和改革局信息公开保密审批制度》，依法做好政务信息公开保密审查工作。</w:t>
      </w:r>
    </w:p>
    <w:p>
      <w:pPr>
        <w:pStyle w:val="4"/>
        <w:shd w:val="clear" w:color="070000" w:fill="FFFFFF"/>
        <w:spacing w:beforeAutospacing="0" w:afterAutospacing="0" w:line="560" w:lineRule="exact"/>
        <w:jc w:val="both"/>
        <w:rPr>
          <w:rFonts w:ascii="楷体" w:hAnsi="楷体" w:eastAsia="楷体" w:cs="楷体"/>
          <w:color w:val="000000"/>
          <w:sz w:val="32"/>
          <w:szCs w:val="32"/>
        </w:rPr>
      </w:pPr>
      <w:r>
        <w:rPr>
          <w:rFonts w:hint="eastAsia" w:ascii="楷体" w:hAnsi="楷体" w:eastAsia="楷体" w:cs="楷体"/>
          <w:color w:val="000000"/>
          <w:sz w:val="32"/>
          <w:szCs w:val="32"/>
        </w:rPr>
        <w:t>　　(二)提高政务公开队伍专业化理论化水平</w:t>
      </w:r>
    </w:p>
    <w:p>
      <w:pPr>
        <w:pStyle w:val="4"/>
        <w:shd w:val="clear" w:color="070000" w:fill="FFFFFF"/>
        <w:spacing w:beforeAutospacing="0" w:afterAutospacing="0" w:line="560" w:lineRule="exact"/>
        <w:jc w:val="both"/>
        <w:rPr>
          <w:rFonts w:ascii="仿宋_GB2312" w:hAnsi="仿宋_GB2312" w:eastAsia="仿宋_GB2312" w:cs="仿宋_GB2312"/>
          <w:color w:val="333333"/>
          <w:sz w:val="32"/>
          <w:szCs w:val="32"/>
          <w:shd w:val="clear" w:color="080000" w:fill="FFFFFF"/>
        </w:rPr>
      </w:pPr>
      <w:r>
        <w:rPr>
          <w:rFonts w:hint="eastAsia" w:ascii="仿宋_GB2312" w:hAnsi="仿宋_GB2312" w:eastAsia="仿宋_GB2312" w:cs="仿宋_GB2312"/>
          <w:color w:val="000000"/>
          <w:sz w:val="32"/>
          <w:szCs w:val="32"/>
        </w:rPr>
        <w:t>　　加强政务公开工作人员的理论学习，强化主动公开意识。由分管领导具体负责，各科(室)具体实施，层层落实，并根据实际情况及时调整成员，确保工作不缺位，不落位。同时指定专人负责推进政府信息公开工作，理顺工作职能，减少重复作业，提高政府信息公开效率。</w:t>
      </w:r>
    </w:p>
    <w:p>
      <w:pPr>
        <w:pStyle w:val="4"/>
        <w:shd w:val="clear" w:color="070000" w:fill="FFFFFF"/>
        <w:spacing w:beforeAutospacing="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二、全面推进政务信息公开</w:t>
      </w:r>
    </w:p>
    <w:p>
      <w:pPr>
        <w:pStyle w:val="4"/>
        <w:shd w:val="clear" w:color="070000" w:fill="FFFFFF"/>
        <w:spacing w:beforeAutospacing="0" w:afterAutospacing="0" w:line="560" w:lineRule="exact"/>
        <w:jc w:val="both"/>
        <w:rPr>
          <w:rFonts w:ascii="楷体" w:hAnsi="楷体" w:eastAsia="楷体" w:cs="楷体"/>
          <w:color w:val="000000"/>
          <w:sz w:val="32"/>
          <w:szCs w:val="32"/>
        </w:rPr>
      </w:pPr>
      <w:r>
        <w:rPr>
          <w:rFonts w:hint="eastAsia" w:ascii="楷体" w:hAnsi="楷体" w:eastAsia="楷体" w:cs="楷体"/>
          <w:color w:val="000000"/>
          <w:sz w:val="32"/>
          <w:szCs w:val="32"/>
        </w:rPr>
        <w:t xml:space="preserve">   （一）加强政务公开平台建设</w:t>
      </w:r>
    </w:p>
    <w:p>
      <w:pPr>
        <w:pStyle w:val="4"/>
        <w:shd w:val="clear" w:color="070000" w:fill="FFFFFF"/>
        <w:spacing w:beforeAutospacing="0" w:afterAutospacing="0" w:line="560" w:lineRule="exact"/>
        <w:ind w:firstLine="640" w:firstLineChars="200"/>
        <w:jc w:val="both"/>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为加强海沧区社会信用体系建设，提高信用信息公示力度，我局在区政府网站开设</w:t>
      </w:r>
      <w:r>
        <w:rPr>
          <w:rFonts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信用海沧</w:t>
      </w:r>
      <w:r>
        <w:rPr>
          <w:rFonts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zh-CN"/>
        </w:rPr>
        <w:t>专栏，专栏包括信用工作、政策法规、七天双公示、组织架构四个栏目。该专栏有效提高了我区信用工作透明度，是群众了解我区信用工作的一个重要窗口。</w:t>
      </w:r>
    </w:p>
    <w:p>
      <w:pPr>
        <w:pStyle w:val="4"/>
        <w:shd w:val="clear" w:color="070000" w:fill="FFFFFF"/>
        <w:spacing w:beforeAutospacing="0" w:afterAutospacing="0" w:line="560" w:lineRule="exact"/>
        <w:jc w:val="both"/>
        <w:rPr>
          <w:rFonts w:ascii="楷体" w:hAnsi="楷体" w:eastAsia="楷体" w:cs="楷体"/>
          <w:color w:val="000000"/>
          <w:sz w:val="32"/>
          <w:szCs w:val="32"/>
        </w:rPr>
      </w:pPr>
      <w:r>
        <w:rPr>
          <w:rFonts w:hint="eastAsia" w:ascii="楷体" w:hAnsi="楷体" w:eastAsia="楷体" w:cs="楷体"/>
          <w:color w:val="000000"/>
          <w:sz w:val="32"/>
          <w:szCs w:val="32"/>
        </w:rPr>
        <w:t>　  (二)推进政策执行和落实情况公开</w:t>
      </w:r>
    </w:p>
    <w:p>
      <w:pPr>
        <w:pStyle w:val="4"/>
        <w:shd w:val="clear" w:color="070000" w:fill="FFFFFF"/>
        <w:spacing w:beforeAutospacing="0" w:afterAutospacing="0" w:line="560" w:lineRule="exact"/>
        <w:ind w:firstLine="560"/>
        <w:jc w:val="both"/>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 xml:space="preserve"> 围绕政府工作报告、发展规划提出的加快经济运行监测、重点项目等事项，根据政府信息公开的要求，做好执行措施、执行进展和结果等事项的公开，每月对我区重点建设项目进展情况予以公开。</w:t>
      </w:r>
    </w:p>
    <w:p>
      <w:pPr>
        <w:pStyle w:val="4"/>
        <w:shd w:val="clear" w:color="070000" w:fill="FFFFFF"/>
        <w:spacing w:beforeAutospacing="0" w:afterAutospacing="0" w:line="560" w:lineRule="exact"/>
        <w:jc w:val="both"/>
        <w:rPr>
          <w:rFonts w:ascii="楷体" w:hAnsi="楷体" w:eastAsia="楷体" w:cs="楷体"/>
          <w:color w:val="000000"/>
          <w:sz w:val="32"/>
          <w:szCs w:val="32"/>
          <w:lang w:val="zh-CN"/>
        </w:rPr>
      </w:pPr>
      <w:r>
        <w:rPr>
          <w:rFonts w:hint="eastAsia" w:ascii="楷体" w:hAnsi="楷体" w:eastAsia="楷体" w:cs="楷体"/>
          <w:color w:val="000000"/>
          <w:sz w:val="32"/>
          <w:szCs w:val="32"/>
        </w:rPr>
        <w:t xml:space="preserve">   </w:t>
      </w:r>
      <w:r>
        <w:rPr>
          <w:rFonts w:hint="eastAsia" w:ascii="楷体" w:hAnsi="楷体" w:eastAsia="楷体" w:cs="楷体"/>
          <w:color w:val="000000"/>
          <w:sz w:val="32"/>
          <w:szCs w:val="32"/>
          <w:lang w:val="zh-CN"/>
        </w:rPr>
        <w:t>（三）协调</w:t>
      </w:r>
      <w:r>
        <w:rPr>
          <w:rFonts w:hint="eastAsia" w:ascii="楷体" w:hAnsi="楷体" w:eastAsia="楷体" w:cs="楷体"/>
          <w:color w:val="000000"/>
          <w:sz w:val="32"/>
          <w:szCs w:val="32"/>
        </w:rPr>
        <w:t>推进减税降费信息公开</w:t>
      </w:r>
    </w:p>
    <w:p>
      <w:pPr>
        <w:spacing w:line="4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kern w:val="0"/>
          <w:sz w:val="32"/>
          <w:szCs w:val="32"/>
          <w:lang w:val="zh-CN"/>
        </w:rPr>
        <w:t>一是</w:t>
      </w:r>
      <w:r>
        <w:rPr>
          <w:rFonts w:hint="eastAsia" w:ascii="仿宋_GB2312" w:hAnsi="仿宋_GB2312" w:eastAsia="仿宋_GB2312" w:cs="仿宋_GB2312"/>
          <w:color w:val="000000"/>
          <w:kern w:val="0"/>
          <w:sz w:val="32"/>
          <w:szCs w:val="32"/>
          <w:lang w:val="zh-CN"/>
        </w:rPr>
        <w:t>根据《福建省定价目录》（闽政</w:t>
      </w:r>
      <w:r>
        <w:rPr>
          <w:rFonts w:hint="eastAsia" w:ascii="仿宋_GB2312" w:hAnsi="仿宋_GB2312" w:eastAsia="仿宋_GB2312" w:cs="仿宋_GB2312"/>
          <w:color w:val="000000"/>
          <w:kern w:val="0"/>
          <w:sz w:val="32"/>
          <w:szCs w:val="32"/>
        </w:rPr>
        <w:t>﹝2015﹞</w:t>
      </w:r>
      <w:r>
        <w:rPr>
          <w:rFonts w:hint="eastAsia" w:ascii="仿宋_GB2312" w:hAnsi="仿宋_GB2312" w:eastAsia="仿宋_GB2312" w:cs="仿宋_GB2312"/>
          <w:color w:val="000000"/>
          <w:kern w:val="0"/>
          <w:sz w:val="32"/>
          <w:szCs w:val="32"/>
          <w:lang w:val="zh-CN"/>
        </w:rPr>
        <w:t>31号），按照分级定价权限，属我区价格主管部门权限内调整的价格（收费）利用区政府网站及时予以公布。</w:t>
      </w:r>
      <w:r>
        <w:rPr>
          <w:rFonts w:hint="eastAsia" w:ascii="仿宋_GB2312" w:hAnsi="仿宋_GB2312" w:eastAsia="仿宋_GB2312" w:cs="仿宋_GB2312"/>
          <w:b/>
          <w:bCs/>
          <w:color w:val="000000"/>
          <w:kern w:val="0"/>
          <w:sz w:val="32"/>
          <w:szCs w:val="32"/>
          <w:lang w:val="zh-CN"/>
        </w:rPr>
        <w:t>二是</w:t>
      </w:r>
      <w:r>
        <w:rPr>
          <w:rFonts w:hint="eastAsia" w:ascii="仿宋_GB2312" w:hAnsi="仿宋_GB2312" w:eastAsia="仿宋_GB2312" w:cs="仿宋_GB2312"/>
          <w:color w:val="000000"/>
          <w:kern w:val="0"/>
          <w:sz w:val="32"/>
          <w:szCs w:val="32"/>
          <w:lang w:val="zh-CN"/>
        </w:rPr>
        <w:t>对实行政府定价管理的中介服务收费，我局根据《福建省定价目录》（闽政</w:t>
      </w:r>
      <w:r>
        <w:rPr>
          <w:rFonts w:hint="eastAsia" w:ascii="仿宋_GB2312" w:hAnsi="仿宋_GB2312" w:eastAsia="仿宋_GB2312" w:cs="仿宋_GB2312"/>
          <w:color w:val="000000"/>
          <w:kern w:val="0"/>
          <w:sz w:val="32"/>
          <w:szCs w:val="32"/>
        </w:rPr>
        <w:t>﹝2015﹞</w:t>
      </w:r>
      <w:r>
        <w:rPr>
          <w:rFonts w:hint="eastAsia" w:ascii="仿宋_GB2312" w:hAnsi="仿宋_GB2312" w:eastAsia="仿宋_GB2312" w:cs="仿宋_GB2312"/>
          <w:color w:val="000000"/>
          <w:kern w:val="0"/>
          <w:sz w:val="32"/>
          <w:szCs w:val="32"/>
          <w:lang w:val="zh-CN"/>
        </w:rPr>
        <w:t>31号）、《福建省物价局关于公布福建省实行中介服务收费目录清单的通知》（闽价服</w:t>
      </w:r>
      <w:r>
        <w:rPr>
          <w:rFonts w:hint="eastAsia" w:ascii="仿宋_GB2312" w:hAnsi="仿宋_GB2312" w:eastAsia="仿宋_GB2312" w:cs="仿宋_GB2312"/>
          <w:color w:val="000000"/>
          <w:kern w:val="0"/>
          <w:sz w:val="32"/>
          <w:szCs w:val="32"/>
        </w:rPr>
        <w:t>﹝2015﹞</w:t>
      </w:r>
      <w:r>
        <w:rPr>
          <w:rFonts w:hint="eastAsia" w:ascii="仿宋_GB2312" w:hAnsi="仿宋_GB2312" w:eastAsia="仿宋_GB2312" w:cs="仿宋_GB2312"/>
          <w:color w:val="000000"/>
          <w:kern w:val="0"/>
          <w:sz w:val="32"/>
          <w:szCs w:val="32"/>
          <w:lang w:val="zh-CN"/>
        </w:rPr>
        <w:t>284号）和《厦门市发展和改革委关于公布厦门市实行定价管理的中介服务收费目录清单的通知》（厦发改收费</w:t>
      </w:r>
      <w:r>
        <w:rPr>
          <w:rFonts w:hint="eastAsia" w:ascii="仿宋_GB2312" w:hAnsi="仿宋_GB2312" w:eastAsia="仿宋_GB2312" w:cs="仿宋_GB2312"/>
          <w:color w:val="000000"/>
          <w:kern w:val="0"/>
          <w:sz w:val="32"/>
          <w:szCs w:val="32"/>
        </w:rPr>
        <w:t>﹝2015﹞</w:t>
      </w:r>
      <w:r>
        <w:rPr>
          <w:rFonts w:hint="eastAsia" w:ascii="仿宋_GB2312" w:hAnsi="仿宋_GB2312" w:eastAsia="仿宋_GB2312" w:cs="仿宋_GB2312"/>
          <w:color w:val="000000"/>
          <w:kern w:val="0"/>
          <w:sz w:val="32"/>
          <w:szCs w:val="32"/>
          <w:lang w:val="zh-CN"/>
        </w:rPr>
        <w:t>632号）进行管理。</w:t>
      </w:r>
    </w:p>
    <w:p>
      <w:pPr>
        <w:pStyle w:val="4"/>
        <w:shd w:val="clear" w:color="070000" w:fill="FFFFFF"/>
        <w:spacing w:beforeAutospacing="0" w:afterAutospacing="0" w:line="560" w:lineRule="exact"/>
        <w:jc w:val="both"/>
        <w:rPr>
          <w:rFonts w:ascii="楷体" w:hAnsi="楷体" w:eastAsia="楷体" w:cs="楷体"/>
          <w:color w:val="000000"/>
          <w:sz w:val="32"/>
          <w:szCs w:val="32"/>
        </w:rPr>
      </w:pPr>
      <w:r>
        <w:rPr>
          <w:rFonts w:hint="eastAsia" w:ascii="楷体" w:hAnsi="楷体" w:eastAsia="楷体" w:cs="楷体"/>
          <w:color w:val="000000"/>
          <w:sz w:val="32"/>
          <w:szCs w:val="32"/>
        </w:rPr>
        <w:t xml:space="preserve">   （四）及时公开价格和收费情况</w:t>
      </w:r>
    </w:p>
    <w:p>
      <w:pPr>
        <w:pStyle w:val="4"/>
        <w:shd w:val="clear" w:color="070000" w:fill="FFFFFF"/>
        <w:spacing w:beforeAutospacing="0" w:afterAutospacing="0" w:line="560" w:lineRule="exact"/>
        <w:ind w:firstLine="640" w:firstLineChars="200"/>
        <w:jc w:val="both"/>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国家发改委、财政部关于取消收费许可证制度加强事中事后监管的通知》（发改价格〔2015〕36号）和省物价局、省财政厅闽价费〔2015〕34号以及厦门市发改委、财政局厦发改收费〔2015〕162号文件要求，我局每年通过区政府网站将全区具有收费资质的收费单位名称及其收费项目对社会公布，并对网上公示内容实行动态调整，接受社会监督。在公告中明确，对未进入网上公示名单的收费单位或收费项目，可拒绝缴纳费用。</w:t>
      </w:r>
    </w:p>
    <w:p>
      <w:pPr>
        <w:pStyle w:val="4"/>
        <w:shd w:val="clear" w:color="070000" w:fill="FFFFFF"/>
        <w:spacing w:beforeAutospacing="0" w:afterAutospacing="0" w:line="560" w:lineRule="exact"/>
        <w:jc w:val="both"/>
        <w:rPr>
          <w:rFonts w:ascii="楷体" w:hAnsi="楷体" w:eastAsia="楷体" w:cs="楷体"/>
          <w:color w:val="000000"/>
          <w:sz w:val="32"/>
          <w:szCs w:val="32"/>
        </w:rPr>
      </w:pPr>
      <w:r>
        <w:rPr>
          <w:rFonts w:hint="eastAsia" w:ascii="楷体" w:hAnsi="楷体" w:eastAsia="楷体" w:cs="楷体"/>
          <w:color w:val="000000"/>
          <w:sz w:val="32"/>
          <w:szCs w:val="32"/>
        </w:rPr>
        <w:t xml:space="preserve">   （五）协调推进市场情况信息公开</w:t>
      </w:r>
    </w:p>
    <w:p>
      <w:pPr>
        <w:pStyle w:val="4"/>
        <w:shd w:val="clear" w:color="070000" w:fill="FFFFFF"/>
        <w:spacing w:beforeAutospacing="0" w:afterAutospacing="0" w:line="560" w:lineRule="exact"/>
        <w:ind w:firstLine="643" w:firstLineChars="200"/>
        <w:jc w:val="both"/>
        <w:rPr>
          <w:rFonts w:ascii="楷体" w:hAnsi="楷体" w:eastAsia="楷体" w:cs="楷体"/>
          <w:color w:val="000000"/>
          <w:sz w:val="32"/>
          <w:szCs w:val="32"/>
        </w:rPr>
      </w:pP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定期发布消费市场运行情况分析报告。每月定期通过区政府网站以《物价简报》的形式，发布我区主要主副食品价格信息。</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加大对查处假冒伪劣、虚假广告、价格欺诈等行为的公开力度。对查处的价格违法案件和按“双随机”软件系统随机抽查单位检查结果，通过区政府网站及时予以公开。</w:t>
      </w:r>
    </w:p>
    <w:p>
      <w:pPr>
        <w:pStyle w:val="4"/>
        <w:shd w:val="clear" w:color="070000" w:fill="FFFFFF"/>
        <w:spacing w:beforeAutospacing="0" w:afterAutospacing="0" w:line="560" w:lineRule="exact"/>
        <w:jc w:val="both"/>
        <w:rPr>
          <w:rFonts w:ascii="楷体" w:hAnsi="楷体" w:eastAsia="楷体" w:cs="楷体"/>
          <w:sz w:val="32"/>
          <w:szCs w:val="32"/>
          <w:highlight w:val="none"/>
        </w:rPr>
      </w:pPr>
      <w:r>
        <w:rPr>
          <w:rFonts w:hint="eastAsia" w:ascii="楷体" w:hAnsi="楷体" w:eastAsia="楷体" w:cs="楷体"/>
          <w:sz w:val="32"/>
          <w:szCs w:val="32"/>
          <w:highlight w:val="none"/>
        </w:rPr>
        <w:t>　　(六)推进政府投资的重大建设项目信息公开</w:t>
      </w:r>
    </w:p>
    <w:p>
      <w:pPr>
        <w:pStyle w:val="4"/>
        <w:shd w:val="clear" w:color="070000" w:fill="FFFFFF"/>
        <w:spacing w:beforeAutospacing="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做好投资项目审批、备案、实施等信息的公开。严格按照我局权能职责和相应办事指南，服务好项目审批有关工作并及时在门户网站公布公开信息，明确公开的范围、程序等;</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配合好财政局做好政府和社会资本合作(PPP)项目的信息公开，包括具体参与方式、回报机制、实施情况等。</w:t>
      </w:r>
    </w:p>
    <w:p>
      <w:pPr>
        <w:pStyle w:val="4"/>
        <w:shd w:val="clear" w:color="070000" w:fill="FFFFFF"/>
        <w:spacing w:beforeAutospacing="0" w:afterAutospacing="0" w:line="560" w:lineRule="exact"/>
        <w:ind w:firstLine="560"/>
        <w:jc w:val="both"/>
        <w:rPr>
          <w:rFonts w:ascii="楷体" w:hAnsi="楷体" w:eastAsia="楷体" w:cs="楷体"/>
          <w:color w:val="000000"/>
          <w:sz w:val="32"/>
          <w:szCs w:val="32"/>
        </w:rPr>
      </w:pPr>
      <w:r>
        <w:rPr>
          <w:rFonts w:hint="eastAsia" w:ascii="楷体" w:hAnsi="楷体" w:eastAsia="楷体" w:cs="楷体"/>
          <w:color w:val="000000"/>
          <w:sz w:val="32"/>
          <w:szCs w:val="32"/>
        </w:rPr>
        <w:t>(七)深入推进预决算公开</w:t>
      </w:r>
    </w:p>
    <w:p>
      <w:pPr>
        <w:pStyle w:val="4"/>
        <w:shd w:val="clear" w:color="070000" w:fill="FFFFFF"/>
        <w:spacing w:beforeAutospacing="0" w:afterAutospacing="0" w:line="560" w:lineRule="exact"/>
        <w:ind w:firstLine="56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格按照区政府政务公开要求以及区财政局预决算公开的要求，做到及时完整的公开预决算，在我局门户网站公开2017年部门预算说明以及2016年度本单位决算情况说明。公开内容包括本单位主要工作职责、机构设置、部门预算单位情况、机关运行经费等，同时公开“三公”经费财政拨款预算情况。</w:t>
      </w:r>
    </w:p>
    <w:p>
      <w:pPr>
        <w:pStyle w:val="4"/>
        <w:shd w:val="clear" w:color="070000" w:fill="FFFFFF"/>
        <w:spacing w:beforeAutospacing="0" w:afterAutospacing="0" w:line="56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pStyle w:val="4"/>
        <w:shd w:val="clear" w:color="070000" w:fill="FFFFFF"/>
        <w:spacing w:beforeAutospacing="0" w:afterAutospacing="0" w:line="560" w:lineRule="exact"/>
        <w:jc w:val="both"/>
        <w:rPr>
          <w:rFonts w:ascii="仿宋_GB2312" w:hAnsi="仿宋_GB2312" w:eastAsia="仿宋_GB2312" w:cs="仿宋_GB2312"/>
          <w:color w:val="000000"/>
          <w:sz w:val="32"/>
          <w:szCs w:val="32"/>
        </w:rPr>
      </w:pPr>
    </w:p>
    <w:p>
      <w:pPr>
        <w:pStyle w:val="4"/>
        <w:shd w:val="clear" w:color="070000" w:fill="FFFFFF"/>
        <w:spacing w:beforeAutospacing="0" w:afterAutospacing="0" w:line="5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海沧区发展和改革局</w:t>
      </w:r>
    </w:p>
    <w:p>
      <w:pPr>
        <w:pStyle w:val="4"/>
        <w:shd w:val="clear" w:color="070000" w:fill="FFFFFF"/>
        <w:spacing w:beforeAutospacing="0" w:afterAutospacing="0" w:line="5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2017年11月2</w:t>
      </w:r>
      <w:r>
        <w:rPr>
          <w:rFonts w:hint="eastAsia" w:ascii="仿宋_GB2312" w:hAnsi="仿宋_GB2312" w:eastAsia="仿宋_GB2312" w:cs="仿宋_GB2312"/>
          <w:color w:val="000000"/>
          <w:sz w:val="32"/>
          <w:szCs w:val="32"/>
          <w:lang w:val="en-US" w:eastAsia="zh-CN"/>
        </w:rPr>
        <w:t>3</w:t>
      </w:r>
      <w:bookmarkStart w:id="0" w:name="_GoBack"/>
      <w:bookmarkEnd w:id="0"/>
      <w:r>
        <w:rPr>
          <w:rFonts w:hint="eastAsia" w:ascii="仿宋_GB2312" w:hAnsi="仿宋_GB2312" w:eastAsia="仿宋_GB2312" w:cs="仿宋_GB2312"/>
          <w:color w:val="000000"/>
          <w:sz w:val="32"/>
          <w:szCs w:val="32"/>
        </w:rPr>
        <w:t>日</w:t>
      </w:r>
    </w:p>
    <w:p>
      <w:pPr>
        <w:pStyle w:val="4"/>
        <w:shd w:val="clear" w:color="070000" w:fill="FFFFFF"/>
        <w:spacing w:beforeAutospacing="0" w:afterAutospacing="0" w:line="560" w:lineRule="exact"/>
        <w:jc w:val="center"/>
        <w:rPr>
          <w:rFonts w:ascii="仿宋_GB2312" w:hAnsi="仿宋_GB2312" w:eastAsia="仿宋_GB2312" w:cs="仿宋_GB2312"/>
          <w:color w:val="000000"/>
          <w:sz w:val="32"/>
          <w:szCs w:val="32"/>
        </w:rPr>
      </w:pPr>
    </w:p>
    <w:sectPr>
      <w:pgSz w:w="12240" w:h="15840"/>
      <w:pgMar w:top="1440" w:right="1800" w:bottom="1440" w:left="1800" w:header="720" w:footer="720"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jc w:val="both"/>
    </w:pPr>
    <w:rPr>
      <w:rFonts w:ascii="Calibri" w:hAnsi="Calibri" w:eastAsia="宋体" w:cs="黑体"/>
      <w:kern w:val="2"/>
      <w:sz w:val="21"/>
      <w:lang w:val="en-US" w:eastAsia="zh-CN" w:bidi="ar-SA"/>
    </w:rPr>
  </w:style>
  <w:style w:type="character" w:default="1" w:styleId="5">
    <w:name w:val="Default Paragraph Font"/>
    <w:semiHidden/>
    <w:unhideWhenUsed/>
    <w:uiPriority w:val="1"/>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kern w:val="0"/>
      <w:sz w:val="24"/>
    </w:rPr>
  </w:style>
  <w:style w:type="character" w:styleId="6">
    <w:name w:val="Hyperlink"/>
    <w:basedOn w:val="5"/>
    <w:qFormat/>
    <w:uiPriority w:val="0"/>
    <w:rPr>
      <w:color w:val="0000FF"/>
      <w:u w:val="single"/>
    </w:rPr>
  </w:style>
  <w:style w:type="character" w:customStyle="1" w:styleId="7">
    <w:name w:val="页眉 Char Char"/>
    <w:basedOn w:val="5"/>
    <w:link w:val="3"/>
    <w:uiPriority w:val="0"/>
    <w:rPr>
      <w:rFonts w:ascii="Calibri" w:hAnsi="Calibri" w:cs="黑体"/>
      <w:kern w:val="2"/>
      <w:sz w:val="18"/>
      <w:szCs w:val="18"/>
    </w:rPr>
  </w:style>
  <w:style w:type="character" w:customStyle="1" w:styleId="8">
    <w:name w:val="页脚 Char Char"/>
    <w:basedOn w:val="5"/>
    <w:link w:val="2"/>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WESTAKE</Company>
  <Pages>4</Pages>
  <Words>263</Words>
  <Characters>1505</Characters>
  <Lines>12</Lines>
  <Paragraphs>3</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cp:lastPrinted>2016-12-08T02:19:00Z</cp:lastPrinted>
  <dcterms:modified xsi:type="dcterms:W3CDTF">2017-11-23T07:43:30Z</dcterms:modified>
  <dc:title>厦门市海沧区发展和改革局2016年度政务公开要点落实情况</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